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FA66" w14:textId="253514FF" w:rsidR="00614EAD" w:rsidRDefault="00614EAD" w:rsidP="00D1578F">
      <w:pPr>
        <w:jc w:val="center"/>
        <w:rPr>
          <w:b/>
          <w:bCs/>
          <w:lang w:val="en-US"/>
        </w:rPr>
      </w:pPr>
      <w:r w:rsidRPr="00614EAD">
        <w:rPr>
          <w:b/>
          <w:bCs/>
          <w:noProof/>
          <w:lang w:eastAsia="en-GB"/>
        </w:rPr>
        <w:drawing>
          <wp:anchor distT="0" distB="0" distL="114300" distR="114300" simplePos="0" relativeHeight="251658240" behindDoc="1" locked="0" layoutInCell="1" allowOverlap="1" wp14:anchorId="2D452853" wp14:editId="2C59A395">
            <wp:simplePos x="0" y="0"/>
            <wp:positionH relativeFrom="column">
              <wp:posOffset>1714500</wp:posOffset>
            </wp:positionH>
            <wp:positionV relativeFrom="paragraph">
              <wp:posOffset>-605155</wp:posOffset>
            </wp:positionV>
            <wp:extent cx="2302329" cy="805815"/>
            <wp:effectExtent l="0" t="0" r="0" b="0"/>
            <wp:wrapNone/>
            <wp:docPr id="1" name="Picture 1" descr="G:\Shared drives\UCAN\Logos\22_UC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UCAN\Logos\22_UCA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329"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2980A" w14:textId="77777777" w:rsidR="00614EAD" w:rsidRDefault="00614EAD" w:rsidP="00D1578F">
      <w:pPr>
        <w:jc w:val="center"/>
        <w:rPr>
          <w:b/>
          <w:bCs/>
          <w:lang w:val="en-US"/>
        </w:rPr>
      </w:pPr>
    </w:p>
    <w:p w14:paraId="7FB4E6D5" w14:textId="01DD633F" w:rsidR="00D1578F" w:rsidRDefault="00D1578F" w:rsidP="00D1578F">
      <w:pPr>
        <w:jc w:val="center"/>
        <w:rPr>
          <w:b/>
          <w:bCs/>
          <w:lang w:val="en-US"/>
        </w:rPr>
      </w:pPr>
      <w:r w:rsidRPr="00D1578F">
        <w:rPr>
          <w:b/>
          <w:bCs/>
          <w:lang w:val="en-US"/>
        </w:rPr>
        <w:t>JOB DESCRIPTION</w:t>
      </w:r>
    </w:p>
    <w:p w14:paraId="594A56BB" w14:textId="3C5F4A4F" w:rsidR="00D1578F" w:rsidRDefault="00D1578F" w:rsidP="00D1578F">
      <w:pPr>
        <w:rPr>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D1578F" w14:paraId="27E40430" w14:textId="77777777" w:rsidTr="00D1578F">
        <w:tc>
          <w:tcPr>
            <w:tcW w:w="2689" w:type="dxa"/>
          </w:tcPr>
          <w:p w14:paraId="34181879" w14:textId="03B93ADF" w:rsidR="00D1578F" w:rsidRPr="00D1578F" w:rsidRDefault="00D1578F" w:rsidP="00D1578F">
            <w:pPr>
              <w:spacing w:before="120" w:after="120"/>
              <w:rPr>
                <w:b/>
                <w:bCs/>
                <w:lang w:val="en-US"/>
              </w:rPr>
            </w:pPr>
            <w:r>
              <w:rPr>
                <w:b/>
                <w:bCs/>
                <w:lang w:val="en-US"/>
              </w:rPr>
              <w:t>Job Title:</w:t>
            </w:r>
          </w:p>
        </w:tc>
        <w:tc>
          <w:tcPr>
            <w:tcW w:w="6327" w:type="dxa"/>
          </w:tcPr>
          <w:p w14:paraId="1B6FB79F" w14:textId="4FECE3AC" w:rsidR="00D1578F" w:rsidRDefault="00B2515D" w:rsidP="00D1578F">
            <w:pPr>
              <w:spacing w:before="120" w:after="120"/>
              <w:rPr>
                <w:lang w:val="en-US"/>
              </w:rPr>
            </w:pPr>
            <w:r>
              <w:rPr>
                <w:lang w:val="en-US"/>
              </w:rPr>
              <w:t>Acute</w:t>
            </w:r>
            <w:r w:rsidR="00516191">
              <w:rPr>
                <w:lang w:val="en-US"/>
              </w:rPr>
              <w:t xml:space="preserve"> Social Prescrib</w:t>
            </w:r>
            <w:r w:rsidR="0024129F">
              <w:rPr>
                <w:lang w:val="en-US"/>
              </w:rPr>
              <w:t>ing Link Worker</w:t>
            </w:r>
          </w:p>
        </w:tc>
      </w:tr>
      <w:tr w:rsidR="00D1578F" w14:paraId="49681423" w14:textId="77777777" w:rsidTr="00D1578F">
        <w:tc>
          <w:tcPr>
            <w:tcW w:w="2689" w:type="dxa"/>
          </w:tcPr>
          <w:p w14:paraId="71816C78" w14:textId="3D772241" w:rsidR="00D1578F" w:rsidRPr="00D1578F" w:rsidRDefault="00D1578F" w:rsidP="00D1578F">
            <w:pPr>
              <w:spacing w:before="120" w:after="120"/>
              <w:rPr>
                <w:b/>
                <w:bCs/>
                <w:lang w:val="en-US"/>
              </w:rPr>
            </w:pPr>
            <w:r>
              <w:rPr>
                <w:b/>
                <w:bCs/>
                <w:lang w:val="en-US"/>
              </w:rPr>
              <w:t>Location:</w:t>
            </w:r>
          </w:p>
        </w:tc>
        <w:tc>
          <w:tcPr>
            <w:tcW w:w="6327" w:type="dxa"/>
          </w:tcPr>
          <w:p w14:paraId="0D2B18EE" w14:textId="1949626A" w:rsidR="00D1578F" w:rsidRDefault="00B2515D" w:rsidP="00D1578F">
            <w:pPr>
              <w:spacing w:before="120" w:after="120"/>
              <w:rPr>
                <w:lang w:val="en-US"/>
              </w:rPr>
            </w:pPr>
            <w:r>
              <w:rPr>
                <w:lang w:val="en-US"/>
              </w:rPr>
              <w:t>The Princess Alexandra Hospital NHS Trust</w:t>
            </w:r>
          </w:p>
        </w:tc>
      </w:tr>
      <w:tr w:rsidR="00D1578F" w14:paraId="1C01A46C" w14:textId="77777777" w:rsidTr="00D1578F">
        <w:tc>
          <w:tcPr>
            <w:tcW w:w="2689" w:type="dxa"/>
          </w:tcPr>
          <w:p w14:paraId="38D96CF7" w14:textId="64887EBF" w:rsidR="00D1578F" w:rsidRPr="00D1578F" w:rsidRDefault="00D1578F" w:rsidP="00D1578F">
            <w:pPr>
              <w:spacing w:before="120" w:after="120"/>
              <w:rPr>
                <w:b/>
                <w:bCs/>
                <w:lang w:val="en-US"/>
              </w:rPr>
            </w:pPr>
            <w:r>
              <w:rPr>
                <w:b/>
                <w:bCs/>
                <w:lang w:val="en-US"/>
              </w:rPr>
              <w:t>Contract Type:</w:t>
            </w:r>
          </w:p>
        </w:tc>
        <w:tc>
          <w:tcPr>
            <w:tcW w:w="6327" w:type="dxa"/>
          </w:tcPr>
          <w:p w14:paraId="083608F0" w14:textId="4F9714CF" w:rsidR="00D1578F" w:rsidRDefault="001F39D8" w:rsidP="00D1578F">
            <w:pPr>
              <w:spacing w:before="120" w:after="120"/>
              <w:rPr>
                <w:lang w:val="en-US"/>
              </w:rPr>
            </w:pPr>
            <w:r>
              <w:rPr>
                <w:lang w:val="en-US"/>
              </w:rPr>
              <w:t xml:space="preserve">Fixed Term – Seven </w:t>
            </w:r>
            <w:r w:rsidR="00B2515D">
              <w:rPr>
                <w:lang w:val="en-US"/>
              </w:rPr>
              <w:t>Months</w:t>
            </w:r>
            <w:r w:rsidR="00614EAD">
              <w:rPr>
                <w:lang w:val="en-US"/>
              </w:rPr>
              <w:t xml:space="preserve"> ( Potentially extendable with additional Funding)</w:t>
            </w:r>
          </w:p>
        </w:tc>
      </w:tr>
      <w:tr w:rsidR="00D1578F" w14:paraId="048E28FB" w14:textId="77777777" w:rsidTr="00D1578F">
        <w:tc>
          <w:tcPr>
            <w:tcW w:w="2689" w:type="dxa"/>
          </w:tcPr>
          <w:p w14:paraId="060D96C9" w14:textId="26D84CBF" w:rsidR="00D1578F" w:rsidRPr="00D1578F" w:rsidRDefault="00D1578F" w:rsidP="00D1578F">
            <w:pPr>
              <w:spacing w:before="120" w:after="120"/>
              <w:rPr>
                <w:b/>
                <w:bCs/>
                <w:lang w:val="en-US"/>
              </w:rPr>
            </w:pPr>
            <w:r>
              <w:rPr>
                <w:b/>
                <w:bCs/>
                <w:lang w:val="en-US"/>
              </w:rPr>
              <w:t>Salary:</w:t>
            </w:r>
          </w:p>
        </w:tc>
        <w:tc>
          <w:tcPr>
            <w:tcW w:w="6327" w:type="dxa"/>
          </w:tcPr>
          <w:p w14:paraId="525E3E70" w14:textId="0AB01CDD" w:rsidR="00D1578F" w:rsidRDefault="00526F81" w:rsidP="00D1578F">
            <w:pPr>
              <w:spacing w:before="120" w:after="120"/>
              <w:rPr>
                <w:lang w:val="en-US"/>
              </w:rPr>
            </w:pPr>
            <w:r>
              <w:rPr>
                <w:lang w:val="en-US"/>
              </w:rPr>
              <w:t>£</w:t>
            </w:r>
            <w:r w:rsidR="00550B9A">
              <w:rPr>
                <w:lang w:val="en-US"/>
              </w:rPr>
              <w:t>2</w:t>
            </w:r>
            <w:r w:rsidR="00642F02">
              <w:rPr>
                <w:lang w:val="en-US"/>
              </w:rPr>
              <w:t>0</w:t>
            </w:r>
            <w:r w:rsidR="00550B9A">
              <w:rPr>
                <w:lang w:val="en-US"/>
              </w:rPr>
              <w:t>,000 - £</w:t>
            </w:r>
            <w:r w:rsidR="00642F02">
              <w:rPr>
                <w:lang w:val="en-US"/>
              </w:rPr>
              <w:t>27,000 (Based On Experience)</w:t>
            </w:r>
          </w:p>
        </w:tc>
      </w:tr>
      <w:tr w:rsidR="00D1578F" w14:paraId="4BAC5F74" w14:textId="77777777" w:rsidTr="00D1578F">
        <w:tc>
          <w:tcPr>
            <w:tcW w:w="2689" w:type="dxa"/>
          </w:tcPr>
          <w:p w14:paraId="5CC6D3F0" w14:textId="070202AA" w:rsidR="00D1578F" w:rsidRPr="00D1578F" w:rsidRDefault="00D1578F" w:rsidP="00D1578F">
            <w:pPr>
              <w:spacing w:before="120" w:after="120"/>
              <w:rPr>
                <w:b/>
                <w:bCs/>
                <w:lang w:val="en-US"/>
              </w:rPr>
            </w:pPr>
            <w:r>
              <w:rPr>
                <w:b/>
                <w:bCs/>
                <w:lang w:val="en-US"/>
              </w:rPr>
              <w:t>Hours of Work:</w:t>
            </w:r>
          </w:p>
        </w:tc>
        <w:tc>
          <w:tcPr>
            <w:tcW w:w="6327" w:type="dxa"/>
          </w:tcPr>
          <w:p w14:paraId="52BD8537" w14:textId="3EDCC51A" w:rsidR="00D1578F" w:rsidRDefault="001F39D8" w:rsidP="00D1578F">
            <w:pPr>
              <w:spacing w:before="120" w:after="120"/>
              <w:rPr>
                <w:lang w:val="en-US"/>
              </w:rPr>
            </w:pPr>
            <w:r>
              <w:rPr>
                <w:lang w:val="en-US"/>
              </w:rPr>
              <w:t>Part –time. 3 Days.</w:t>
            </w:r>
          </w:p>
        </w:tc>
      </w:tr>
      <w:tr w:rsidR="00D1578F" w14:paraId="23422E5C" w14:textId="77777777" w:rsidTr="00D1578F">
        <w:tc>
          <w:tcPr>
            <w:tcW w:w="2689" w:type="dxa"/>
          </w:tcPr>
          <w:p w14:paraId="2ED6C221" w14:textId="31B234D8" w:rsidR="00D1578F" w:rsidRPr="00D1578F" w:rsidRDefault="00D1578F" w:rsidP="00D1578F">
            <w:pPr>
              <w:spacing w:before="120" w:after="120"/>
              <w:rPr>
                <w:b/>
                <w:bCs/>
                <w:lang w:val="en-US"/>
              </w:rPr>
            </w:pPr>
            <w:r>
              <w:rPr>
                <w:b/>
                <w:bCs/>
                <w:lang w:val="en-US"/>
              </w:rPr>
              <w:t>Position Accountable To:</w:t>
            </w:r>
          </w:p>
        </w:tc>
        <w:tc>
          <w:tcPr>
            <w:tcW w:w="6327" w:type="dxa"/>
          </w:tcPr>
          <w:p w14:paraId="7FE22F6C" w14:textId="3DFC4C86" w:rsidR="00D1578F" w:rsidRDefault="00550B9A" w:rsidP="00D1578F">
            <w:pPr>
              <w:spacing w:before="120" w:after="120"/>
              <w:rPr>
                <w:lang w:val="en-US"/>
              </w:rPr>
            </w:pPr>
            <w:r>
              <w:rPr>
                <w:lang w:val="en-US"/>
              </w:rPr>
              <w:t>Chief Executive – Uttlesford Community Action Network (UCAN)</w:t>
            </w:r>
          </w:p>
        </w:tc>
      </w:tr>
      <w:tr w:rsidR="00D1578F" w14:paraId="47127B56" w14:textId="77777777" w:rsidTr="00D1578F">
        <w:tc>
          <w:tcPr>
            <w:tcW w:w="2689" w:type="dxa"/>
          </w:tcPr>
          <w:p w14:paraId="3CF93718" w14:textId="4CA62653" w:rsidR="00D1578F" w:rsidRPr="00D1578F" w:rsidRDefault="00D1578F" w:rsidP="00D1578F">
            <w:pPr>
              <w:spacing w:before="120" w:after="120"/>
              <w:rPr>
                <w:b/>
                <w:bCs/>
                <w:lang w:val="en-US"/>
              </w:rPr>
            </w:pPr>
            <w:r>
              <w:rPr>
                <w:b/>
                <w:bCs/>
                <w:lang w:val="en-US"/>
              </w:rPr>
              <w:t>Position Line Managed By:</w:t>
            </w:r>
          </w:p>
        </w:tc>
        <w:tc>
          <w:tcPr>
            <w:tcW w:w="6327" w:type="dxa"/>
          </w:tcPr>
          <w:p w14:paraId="3FC36BFC" w14:textId="0CCB59C0" w:rsidR="00D1578F" w:rsidRDefault="00550B9A" w:rsidP="00D1578F">
            <w:pPr>
              <w:spacing w:before="120" w:after="120"/>
              <w:rPr>
                <w:lang w:val="en-US"/>
              </w:rPr>
            </w:pPr>
            <w:r>
              <w:rPr>
                <w:lang w:val="en-US"/>
              </w:rPr>
              <w:t>Operations Manager - UCAN</w:t>
            </w:r>
          </w:p>
        </w:tc>
      </w:tr>
    </w:tbl>
    <w:p w14:paraId="2EB27A7D" w14:textId="7B54214A" w:rsidR="00D1578F" w:rsidRDefault="00D1578F" w:rsidP="00D1578F">
      <w:pPr>
        <w:rPr>
          <w:lang w:val="en-US"/>
        </w:rPr>
      </w:pPr>
    </w:p>
    <w:tbl>
      <w:tblPr>
        <w:tblStyle w:val="TableGrid"/>
        <w:tblW w:w="0" w:type="auto"/>
        <w:tblLook w:val="04A0" w:firstRow="1" w:lastRow="0" w:firstColumn="1" w:lastColumn="0" w:noHBand="0" w:noVBand="1"/>
      </w:tblPr>
      <w:tblGrid>
        <w:gridCol w:w="9016"/>
      </w:tblGrid>
      <w:tr w:rsidR="00D1578F" w:rsidRPr="00D1578F" w14:paraId="1E60CF3F" w14:textId="77777777" w:rsidTr="00D1578F">
        <w:tc>
          <w:tcPr>
            <w:tcW w:w="9016" w:type="dxa"/>
          </w:tcPr>
          <w:p w14:paraId="1FB92F85" w14:textId="0ECE9290" w:rsidR="00D1578F" w:rsidRPr="00D1578F" w:rsidRDefault="00D1578F" w:rsidP="00D1578F">
            <w:pPr>
              <w:spacing w:before="120" w:after="120"/>
              <w:rPr>
                <w:b/>
                <w:bCs/>
                <w:lang w:val="en-US"/>
              </w:rPr>
            </w:pPr>
            <w:r>
              <w:rPr>
                <w:b/>
                <w:bCs/>
                <w:lang w:val="en-US"/>
              </w:rPr>
              <w:t>Job Context:</w:t>
            </w:r>
          </w:p>
        </w:tc>
      </w:tr>
      <w:tr w:rsidR="00D1578F" w14:paraId="7EC962A9" w14:textId="77777777" w:rsidTr="00D1578F">
        <w:tc>
          <w:tcPr>
            <w:tcW w:w="9016" w:type="dxa"/>
          </w:tcPr>
          <w:p w14:paraId="2DA279B0" w14:textId="77777777" w:rsidR="00901F0B" w:rsidRDefault="00C96752" w:rsidP="00C96752">
            <w:pPr>
              <w:spacing w:before="120" w:after="120"/>
              <w:rPr>
                <w:lang w:val="en-US"/>
              </w:rPr>
            </w:pPr>
            <w:r>
              <w:rPr>
                <w:lang w:val="en-US"/>
              </w:rPr>
              <w:t xml:space="preserve">This post will operate within the </w:t>
            </w:r>
            <w:r w:rsidR="00550B9A">
              <w:rPr>
                <w:lang w:val="en-US"/>
              </w:rPr>
              <w:t>Princess Alexandra Hospital NHS Trust a</w:t>
            </w:r>
            <w:r>
              <w:rPr>
                <w:lang w:val="en-US"/>
              </w:rPr>
              <w:t>s part of the</w:t>
            </w:r>
            <w:r w:rsidR="00550B9A">
              <w:rPr>
                <w:lang w:val="en-US"/>
              </w:rPr>
              <w:t xml:space="preserve"> Complex Discharge Team to facilitate and expedite hospital discharges.  Employed within the Voluntary sector this exciting role is intended to work with individual patients and their families to support effective discharge planning.  This is new role intended to act as an expert in voluntary care and in leveraging community voluntary services in support of post-acute hospital care. </w:t>
            </w:r>
          </w:p>
          <w:p w14:paraId="31156636" w14:textId="07DA000B" w:rsidR="00C96752" w:rsidRDefault="00901F0B" w:rsidP="00C96752">
            <w:pPr>
              <w:spacing w:before="120" w:after="120"/>
              <w:rPr>
                <w:lang w:val="en-US"/>
              </w:rPr>
            </w:pPr>
            <w:r>
              <w:rPr>
                <w:lang w:val="en-US"/>
              </w:rPr>
              <w:t xml:space="preserve">This role is part of </w:t>
            </w:r>
            <w:r w:rsidR="00C96752">
              <w:rPr>
                <w:lang w:val="en-US"/>
              </w:rPr>
              <w:t xml:space="preserve">ambitious plans for transforming </w:t>
            </w:r>
            <w:r>
              <w:rPr>
                <w:lang w:val="en-US"/>
              </w:rPr>
              <w:t>care and ensuring timely and appropriate discharge arrangements.</w:t>
            </w:r>
            <w:r w:rsidR="00C96752">
              <w:rPr>
                <w:lang w:val="en-US"/>
              </w:rPr>
              <w:t xml:space="preserve"> </w:t>
            </w:r>
            <w:r>
              <w:rPr>
                <w:lang w:val="en-US"/>
              </w:rPr>
              <w:t>T</w:t>
            </w:r>
            <w:r w:rsidR="00C96752">
              <w:rPr>
                <w:lang w:val="en-US"/>
              </w:rPr>
              <w:t>he post holder</w:t>
            </w:r>
            <w:r w:rsidR="00550B9A">
              <w:rPr>
                <w:lang w:val="en-US"/>
              </w:rPr>
              <w:t xml:space="preserve"> </w:t>
            </w:r>
            <w:r>
              <w:rPr>
                <w:lang w:val="en-US"/>
              </w:rPr>
              <w:t>w</w:t>
            </w:r>
            <w:r w:rsidR="00C96752">
              <w:rPr>
                <w:lang w:val="en-US"/>
              </w:rPr>
              <w:t>ill be expected to operate flexibly and collaboratively with all stakeholders</w:t>
            </w:r>
            <w:r>
              <w:rPr>
                <w:lang w:val="en-US"/>
              </w:rPr>
              <w:t xml:space="preserve">, demonstrating practical skills and excellent communication and </w:t>
            </w:r>
            <w:r w:rsidR="00614EAD">
              <w:rPr>
                <w:lang w:val="en-US"/>
              </w:rPr>
              <w:t xml:space="preserve">                 </w:t>
            </w:r>
            <w:r>
              <w:rPr>
                <w:lang w:val="en-US"/>
              </w:rPr>
              <w:t>co-</w:t>
            </w:r>
            <w:r w:rsidR="00614EAD">
              <w:rPr>
                <w:lang w:val="en-US"/>
              </w:rPr>
              <w:t>ordination</w:t>
            </w:r>
            <w:r w:rsidR="00C96752">
              <w:rPr>
                <w:lang w:val="en-US"/>
              </w:rPr>
              <w:t xml:space="preserve">.  The role will be part of a multi-disciplinary team and will be central to the delivery of </w:t>
            </w:r>
            <w:r>
              <w:rPr>
                <w:lang w:val="en-US"/>
              </w:rPr>
              <w:t>supported hospital discharge and post-acute care</w:t>
            </w:r>
            <w:r w:rsidR="00C96752">
              <w:rPr>
                <w:lang w:val="en-US"/>
              </w:rPr>
              <w:t xml:space="preserve">.  </w:t>
            </w:r>
          </w:p>
          <w:p w14:paraId="02FB53C5" w14:textId="357A5F76" w:rsidR="00D1578F" w:rsidRDefault="00C96752" w:rsidP="001630A7">
            <w:pPr>
              <w:spacing w:before="120" w:after="120"/>
              <w:rPr>
                <w:lang w:val="en-US"/>
              </w:rPr>
            </w:pPr>
            <w:r>
              <w:rPr>
                <w:lang w:val="en-US"/>
              </w:rPr>
              <w:t>The post will be employed by Utt</w:t>
            </w:r>
            <w:r w:rsidR="00901F0B">
              <w:rPr>
                <w:lang w:val="en-US"/>
              </w:rPr>
              <w:t>lesford Community Action Network</w:t>
            </w:r>
            <w:r w:rsidR="001630A7">
              <w:rPr>
                <w:lang w:val="en-US"/>
              </w:rPr>
              <w:t xml:space="preserve"> (UCAN)</w:t>
            </w:r>
            <w:r>
              <w:rPr>
                <w:lang w:val="en-US"/>
              </w:rPr>
              <w:t xml:space="preserve">, which is working in partnership with </w:t>
            </w:r>
            <w:r w:rsidR="00901F0B">
              <w:rPr>
                <w:lang w:val="en-US"/>
              </w:rPr>
              <w:t>the health and social care system</w:t>
            </w:r>
            <w:r>
              <w:rPr>
                <w:lang w:val="en-US"/>
              </w:rPr>
              <w:t xml:space="preserve"> to deliver high quality patient care.  </w:t>
            </w:r>
            <w:r w:rsidR="002A63CD">
              <w:rPr>
                <w:lang w:val="en-US"/>
              </w:rPr>
              <w:t xml:space="preserve">This role is critical to supporting the </w:t>
            </w:r>
            <w:r w:rsidR="00901F0B">
              <w:rPr>
                <w:lang w:val="en-US"/>
              </w:rPr>
              <w:t>systems</w:t>
            </w:r>
            <w:r w:rsidR="002A63CD">
              <w:rPr>
                <w:lang w:val="en-US"/>
              </w:rPr>
              <w:t xml:space="preserve"> ambition to optimise </w:t>
            </w:r>
            <w:r w:rsidR="001630A7">
              <w:rPr>
                <w:lang w:val="en-US"/>
              </w:rPr>
              <w:t xml:space="preserve">hospital discharges and </w:t>
            </w:r>
            <w:r w:rsidR="004227C2">
              <w:rPr>
                <w:lang w:val="en-US"/>
              </w:rPr>
              <w:t xml:space="preserve">to </w:t>
            </w:r>
            <w:r w:rsidR="001630A7">
              <w:rPr>
                <w:lang w:val="en-US"/>
              </w:rPr>
              <w:t>support effective post-acute care.</w:t>
            </w:r>
            <w:r w:rsidR="00901F0B">
              <w:rPr>
                <w:lang w:val="en-US"/>
              </w:rPr>
              <w:t xml:space="preserve"> </w:t>
            </w:r>
          </w:p>
        </w:tc>
      </w:tr>
    </w:tbl>
    <w:p w14:paraId="658E1608" w14:textId="2860F712" w:rsidR="00D1578F" w:rsidRDefault="00D1578F" w:rsidP="00D1578F">
      <w:pPr>
        <w:rPr>
          <w:lang w:val="en-US"/>
        </w:rPr>
      </w:pPr>
    </w:p>
    <w:tbl>
      <w:tblPr>
        <w:tblStyle w:val="TableGrid"/>
        <w:tblW w:w="0" w:type="auto"/>
        <w:tblLook w:val="04A0" w:firstRow="1" w:lastRow="0" w:firstColumn="1" w:lastColumn="0" w:noHBand="0" w:noVBand="1"/>
      </w:tblPr>
      <w:tblGrid>
        <w:gridCol w:w="9016"/>
      </w:tblGrid>
      <w:tr w:rsidR="00D1578F" w:rsidRPr="00D1578F" w14:paraId="75362CFF" w14:textId="77777777" w:rsidTr="00642F02">
        <w:tc>
          <w:tcPr>
            <w:tcW w:w="9016" w:type="dxa"/>
          </w:tcPr>
          <w:p w14:paraId="4CE48103" w14:textId="5B19FB67" w:rsidR="00D1578F" w:rsidRPr="00D1578F" w:rsidRDefault="00D1578F" w:rsidP="00642F02">
            <w:pPr>
              <w:spacing w:before="120" w:after="120"/>
              <w:rPr>
                <w:b/>
                <w:bCs/>
                <w:lang w:val="en-US"/>
              </w:rPr>
            </w:pPr>
            <w:r>
              <w:rPr>
                <w:b/>
                <w:bCs/>
                <w:lang w:val="en-US"/>
              </w:rPr>
              <w:t>Job Summary:</w:t>
            </w:r>
          </w:p>
        </w:tc>
      </w:tr>
      <w:tr w:rsidR="00D1578F" w14:paraId="72292455" w14:textId="77777777" w:rsidTr="00642F02">
        <w:tc>
          <w:tcPr>
            <w:tcW w:w="9016" w:type="dxa"/>
          </w:tcPr>
          <w:p w14:paraId="77D6AF84" w14:textId="77777777" w:rsidR="00285616" w:rsidRDefault="00516191" w:rsidP="002A63CD">
            <w:pPr>
              <w:spacing w:after="225"/>
              <w:jc w:val="both"/>
              <w:rPr>
                <w:rFonts w:eastAsia="Verdana" w:cs="Verdana"/>
                <w:highlight w:val="white"/>
              </w:rPr>
            </w:pPr>
            <w:r>
              <w:rPr>
                <w:rFonts w:eastAsia="Verdana" w:cs="Verdana"/>
                <w:highlight w:val="white"/>
              </w:rPr>
              <w:t>The post holder will</w:t>
            </w:r>
            <w:r w:rsidRPr="008E1F4B">
              <w:rPr>
                <w:rFonts w:eastAsia="Verdana" w:cs="Verdana"/>
                <w:highlight w:val="white"/>
              </w:rPr>
              <w:t xml:space="preserve"> </w:t>
            </w:r>
            <w:r w:rsidR="001630A7">
              <w:rPr>
                <w:rFonts w:eastAsia="Verdana" w:cs="Verdana"/>
                <w:highlight w:val="white"/>
              </w:rPr>
              <w:t xml:space="preserve">work as part of a multi-disciplinary team to support hospital discharges and to co-ordinate and support post-acute care arrangements provided by the voluntary sector.  The aim is to leverage the support of the voluntary sector </w:t>
            </w:r>
            <w:r w:rsidR="00285616">
              <w:rPr>
                <w:rFonts w:eastAsia="Verdana" w:cs="Verdana"/>
                <w:highlight w:val="white"/>
              </w:rPr>
              <w:t xml:space="preserve">and </w:t>
            </w:r>
            <w:r w:rsidR="001630A7">
              <w:rPr>
                <w:rFonts w:eastAsia="Verdana" w:cs="Verdana"/>
                <w:highlight w:val="white"/>
              </w:rPr>
              <w:t xml:space="preserve">to </w:t>
            </w:r>
            <w:r w:rsidRPr="008E1F4B">
              <w:rPr>
                <w:rFonts w:eastAsia="Verdana" w:cs="Verdana"/>
                <w:highlight w:val="white"/>
              </w:rPr>
              <w:t>empower people to take control of their health and wellbeing</w:t>
            </w:r>
            <w:r w:rsidR="001630A7">
              <w:rPr>
                <w:rFonts w:eastAsia="Verdana" w:cs="Verdana"/>
                <w:highlight w:val="white"/>
              </w:rPr>
              <w:t xml:space="preserve"> and to </w:t>
            </w:r>
            <w:r w:rsidR="004227C2">
              <w:rPr>
                <w:rFonts w:eastAsia="Verdana" w:cs="Verdana"/>
                <w:highlight w:val="white"/>
              </w:rPr>
              <w:t xml:space="preserve">maintain </w:t>
            </w:r>
            <w:r w:rsidR="001630A7">
              <w:rPr>
                <w:rFonts w:eastAsia="Verdana" w:cs="Verdana"/>
                <w:highlight w:val="white"/>
              </w:rPr>
              <w:t xml:space="preserve">their independence.  </w:t>
            </w:r>
          </w:p>
          <w:p w14:paraId="5BDCE1B3" w14:textId="5C0CF317" w:rsidR="002A63CD" w:rsidRDefault="00F83A55" w:rsidP="002A63CD">
            <w:pPr>
              <w:spacing w:after="225"/>
              <w:jc w:val="both"/>
              <w:rPr>
                <w:rFonts w:eastAsia="Verdana" w:cs="Verdana"/>
                <w:highlight w:val="white"/>
              </w:rPr>
            </w:pPr>
            <w:r>
              <w:rPr>
                <w:rFonts w:eastAsia="Verdana" w:cs="Verdana"/>
                <w:highlight w:val="white"/>
              </w:rPr>
              <w:t xml:space="preserve">The focus of the role will be to support patients admitted </w:t>
            </w:r>
            <w:r w:rsidR="00285616">
              <w:rPr>
                <w:rFonts w:eastAsia="Verdana" w:cs="Verdana"/>
                <w:highlight w:val="white"/>
              </w:rPr>
              <w:t xml:space="preserve">to hospital, </w:t>
            </w:r>
            <w:r w:rsidR="004227C2">
              <w:rPr>
                <w:rFonts w:eastAsia="Verdana" w:cs="Verdana"/>
                <w:highlight w:val="white"/>
              </w:rPr>
              <w:t xml:space="preserve">making decisions for themselves rather than being more dependent upon others. The post holder will be asking </w:t>
            </w:r>
            <w:r w:rsidR="004227C2" w:rsidRPr="004227C2">
              <w:rPr>
                <w:rFonts w:eastAsia="Verdana" w:cs="Verdana"/>
                <w:i/>
                <w:iCs/>
                <w:highlight w:val="white"/>
              </w:rPr>
              <w:t>‘What do you need help with?</w:t>
            </w:r>
            <w:r w:rsidR="004227C2">
              <w:rPr>
                <w:rFonts w:eastAsia="Verdana" w:cs="Verdana"/>
                <w:highlight w:val="white"/>
              </w:rPr>
              <w:t xml:space="preserve">’ and seeking to find solutions that help maintain independence. By having </w:t>
            </w:r>
            <w:r w:rsidR="004227C2">
              <w:rPr>
                <w:rFonts w:eastAsia="Verdana" w:cs="Verdana"/>
                <w:highlight w:val="white"/>
              </w:rPr>
              <w:lastRenderedPageBreak/>
              <w:t>knowledge of community and voluntary support groups and focusing</w:t>
            </w:r>
            <w:r w:rsidR="00516191" w:rsidRPr="008E1F4B">
              <w:rPr>
                <w:rFonts w:eastAsia="Verdana" w:cs="Verdana"/>
                <w:highlight w:val="white"/>
              </w:rPr>
              <w:t xml:space="preserve"> on </w:t>
            </w:r>
            <w:r w:rsidR="00516191" w:rsidRPr="004227C2">
              <w:rPr>
                <w:rFonts w:eastAsia="Verdana" w:cs="Verdana"/>
                <w:i/>
                <w:iCs/>
                <w:highlight w:val="white"/>
              </w:rPr>
              <w:t>‘what matters to me’</w:t>
            </w:r>
            <w:r w:rsidR="00516191" w:rsidRPr="008E1F4B">
              <w:rPr>
                <w:rFonts w:eastAsia="Verdana" w:cs="Verdana"/>
                <w:highlight w:val="white"/>
              </w:rPr>
              <w:t xml:space="preserve"> </w:t>
            </w:r>
            <w:r w:rsidR="004227C2">
              <w:rPr>
                <w:rFonts w:eastAsia="Verdana" w:cs="Verdana"/>
                <w:highlight w:val="white"/>
              </w:rPr>
              <w:t>the post holder will</w:t>
            </w:r>
            <w:r w:rsidR="00516191" w:rsidRPr="008E1F4B">
              <w:rPr>
                <w:rFonts w:eastAsia="Verdana" w:cs="Verdana"/>
                <w:highlight w:val="white"/>
              </w:rPr>
              <w:t xml:space="preserve"> take a holistic approach, connecting people to community groups and statutory services for practical and emotional support. </w:t>
            </w:r>
          </w:p>
          <w:p w14:paraId="06769309" w14:textId="3FD29D4A" w:rsidR="002A63CD" w:rsidRDefault="00516191" w:rsidP="002A63CD">
            <w:pPr>
              <w:spacing w:after="225"/>
              <w:jc w:val="both"/>
              <w:rPr>
                <w:rFonts w:eastAsia="Verdana" w:cs="Verdana"/>
                <w:highlight w:val="white"/>
              </w:rPr>
            </w:pPr>
            <w:r>
              <w:rPr>
                <w:rFonts w:eastAsia="Verdana" w:cs="Verdana"/>
                <w:highlight w:val="white"/>
              </w:rPr>
              <w:t xml:space="preserve">The aim of the role will be to </w:t>
            </w:r>
            <w:r w:rsidRPr="008E1F4B">
              <w:rPr>
                <w:rFonts w:eastAsia="Verdana" w:cs="Verdana"/>
                <w:highlight w:val="white"/>
              </w:rPr>
              <w:t xml:space="preserve">help to strengthen personal resilience, </w:t>
            </w:r>
            <w:r w:rsidR="00285616">
              <w:rPr>
                <w:rFonts w:eastAsia="Verdana" w:cs="Verdana"/>
                <w:highlight w:val="white"/>
              </w:rPr>
              <w:t>to</w:t>
            </w:r>
            <w:r w:rsidRPr="008E1F4B">
              <w:rPr>
                <w:rFonts w:eastAsia="Verdana" w:cs="Verdana"/>
                <w:highlight w:val="white"/>
              </w:rPr>
              <w:t xml:space="preserve"> reduce health inequalities by addressing the wider determinants of health</w:t>
            </w:r>
            <w:r w:rsidR="00285616">
              <w:rPr>
                <w:rFonts w:eastAsia="Verdana" w:cs="Verdana"/>
                <w:highlight w:val="white"/>
              </w:rPr>
              <w:t xml:space="preserve"> and wellbeing and to provide practical support to achieve a safe and timely discharge from hospital.</w:t>
            </w:r>
            <w:r w:rsidRPr="008E1F4B">
              <w:rPr>
                <w:rFonts w:eastAsia="Verdana" w:cs="Verdana"/>
                <w:highlight w:val="white"/>
              </w:rPr>
              <w:t xml:space="preserve"> </w:t>
            </w:r>
          </w:p>
          <w:p w14:paraId="3A693BD5" w14:textId="7F64665C" w:rsidR="00D1578F" w:rsidRDefault="00516191" w:rsidP="00516191">
            <w:pPr>
              <w:spacing w:before="120" w:after="120"/>
              <w:rPr>
                <w:lang w:val="en-US"/>
              </w:rPr>
            </w:pPr>
            <w:r>
              <w:rPr>
                <w:rFonts w:eastAsia="Verdana" w:cs="Verdana"/>
                <w:highlight w:val="white"/>
              </w:rPr>
              <w:t>The post holder will work with all patient groups, but pa</w:t>
            </w:r>
            <w:r w:rsidRPr="008E1F4B">
              <w:rPr>
                <w:rFonts w:eastAsia="Verdana" w:cs="Verdana"/>
                <w:highlight w:val="white"/>
              </w:rPr>
              <w:t xml:space="preserve">rticularly </w:t>
            </w:r>
            <w:r>
              <w:rPr>
                <w:rFonts w:eastAsia="Verdana" w:cs="Verdana"/>
                <w:highlight w:val="white"/>
              </w:rPr>
              <w:t xml:space="preserve">with patients that </w:t>
            </w:r>
            <w:r w:rsidR="00285616">
              <w:rPr>
                <w:rFonts w:eastAsia="Verdana" w:cs="Verdana"/>
                <w:highlight w:val="white"/>
              </w:rPr>
              <w:t xml:space="preserve">are </w:t>
            </w:r>
            <w:r w:rsidR="007D37DE">
              <w:rPr>
                <w:rFonts w:eastAsia="Verdana" w:cs="Verdana"/>
                <w:highlight w:val="white"/>
              </w:rPr>
              <w:t>vulnerable and</w:t>
            </w:r>
            <w:r>
              <w:rPr>
                <w:rFonts w:eastAsia="Verdana" w:cs="Verdana"/>
                <w:highlight w:val="white"/>
              </w:rPr>
              <w:t xml:space="preserve"> those with complex care needs</w:t>
            </w:r>
            <w:r w:rsidRPr="008E1F4B">
              <w:rPr>
                <w:rFonts w:eastAsia="Verdana" w:cs="Verdana"/>
                <w:highlight w:val="white"/>
              </w:rPr>
              <w:t xml:space="preserve"> which affect their </w:t>
            </w:r>
            <w:r w:rsidR="00285616">
              <w:rPr>
                <w:rFonts w:eastAsia="Verdana" w:cs="Verdana"/>
              </w:rPr>
              <w:t>ability to maintain independence</w:t>
            </w:r>
            <w:r>
              <w:rPr>
                <w:rFonts w:eastAsia="Verdana" w:cs="Verdana"/>
              </w:rPr>
              <w:t>.</w:t>
            </w:r>
          </w:p>
        </w:tc>
      </w:tr>
    </w:tbl>
    <w:p w14:paraId="2AF32523" w14:textId="2F63B56F" w:rsidR="00D1578F" w:rsidRDefault="00D1578F" w:rsidP="00D1578F">
      <w:pPr>
        <w:rPr>
          <w:lang w:val="en-US"/>
        </w:rPr>
      </w:pPr>
    </w:p>
    <w:tbl>
      <w:tblPr>
        <w:tblStyle w:val="TableGrid"/>
        <w:tblW w:w="0" w:type="auto"/>
        <w:tblLook w:val="04A0" w:firstRow="1" w:lastRow="0" w:firstColumn="1" w:lastColumn="0" w:noHBand="0" w:noVBand="1"/>
      </w:tblPr>
      <w:tblGrid>
        <w:gridCol w:w="9016"/>
      </w:tblGrid>
      <w:tr w:rsidR="00D1578F" w:rsidRPr="00D1578F" w14:paraId="2A54F1F9" w14:textId="77777777" w:rsidTr="00642F02">
        <w:tc>
          <w:tcPr>
            <w:tcW w:w="9016" w:type="dxa"/>
          </w:tcPr>
          <w:p w14:paraId="30C25573" w14:textId="01775C3B" w:rsidR="00D1578F" w:rsidRPr="00D1578F" w:rsidRDefault="00D1578F" w:rsidP="00642F02">
            <w:pPr>
              <w:spacing w:before="120" w:after="120"/>
              <w:rPr>
                <w:b/>
                <w:bCs/>
                <w:lang w:val="en-US"/>
              </w:rPr>
            </w:pPr>
            <w:r>
              <w:rPr>
                <w:b/>
                <w:bCs/>
                <w:lang w:val="en-US"/>
              </w:rPr>
              <w:t>Key Duties and Responsibilities:</w:t>
            </w:r>
          </w:p>
        </w:tc>
      </w:tr>
      <w:tr w:rsidR="00190488" w14:paraId="2D712FB5" w14:textId="77777777" w:rsidTr="00642F02">
        <w:tc>
          <w:tcPr>
            <w:tcW w:w="9016" w:type="dxa"/>
          </w:tcPr>
          <w:p w14:paraId="78298F3C" w14:textId="77777777" w:rsidR="00190488" w:rsidRPr="00D97EB5" w:rsidRDefault="00190488" w:rsidP="00190488">
            <w:pPr>
              <w:spacing w:before="120" w:after="120"/>
              <w:rPr>
                <w:u w:val="single"/>
                <w:lang w:val="en-US"/>
              </w:rPr>
            </w:pPr>
            <w:r w:rsidRPr="00D97EB5">
              <w:rPr>
                <w:u w:val="single"/>
                <w:lang w:val="en-US"/>
              </w:rPr>
              <w:t>Referrals</w:t>
            </w:r>
          </w:p>
          <w:p w14:paraId="6D68FA37" w14:textId="77777777" w:rsidR="00190488" w:rsidRDefault="00190488" w:rsidP="00190488">
            <w:pPr>
              <w:pStyle w:val="ListParagraph"/>
              <w:numPr>
                <w:ilvl w:val="0"/>
                <w:numId w:val="8"/>
              </w:numPr>
              <w:spacing w:before="120" w:after="120"/>
              <w:rPr>
                <w:lang w:val="en-US"/>
              </w:rPr>
            </w:pPr>
            <w:r w:rsidRPr="00AF5248">
              <w:rPr>
                <w:lang w:val="en-US"/>
              </w:rPr>
              <w:t>Promot</w:t>
            </w:r>
            <w:r>
              <w:rPr>
                <w:lang w:val="en-US"/>
              </w:rPr>
              <w:t>e</w:t>
            </w:r>
            <w:r w:rsidRPr="00AF5248">
              <w:rPr>
                <w:lang w:val="en-US"/>
              </w:rPr>
              <w:t xml:space="preserve"> social prescribing</w:t>
            </w:r>
            <w:r>
              <w:rPr>
                <w:lang w:val="en-US"/>
              </w:rPr>
              <w:t xml:space="preserve"> and </w:t>
            </w:r>
            <w:r w:rsidRPr="00AF5248">
              <w:rPr>
                <w:lang w:val="en-US"/>
              </w:rPr>
              <w:t xml:space="preserve">its role in </w:t>
            </w:r>
            <w:r>
              <w:rPr>
                <w:lang w:val="en-US"/>
              </w:rPr>
              <w:t xml:space="preserve">supporting </w:t>
            </w:r>
            <w:r w:rsidRPr="00AF5248">
              <w:rPr>
                <w:lang w:val="en-US"/>
              </w:rPr>
              <w:t xml:space="preserve">self-management, </w:t>
            </w:r>
            <w:r>
              <w:rPr>
                <w:lang w:val="en-US"/>
              </w:rPr>
              <w:t>within the context of facilitating timely hospital discharge</w:t>
            </w:r>
            <w:r w:rsidRPr="00AF5248">
              <w:rPr>
                <w:lang w:val="en-US"/>
              </w:rPr>
              <w:t>.</w:t>
            </w:r>
          </w:p>
          <w:p w14:paraId="6F53EEE9" w14:textId="77777777" w:rsidR="00190488" w:rsidRPr="00AF5248" w:rsidRDefault="00190488" w:rsidP="00190488">
            <w:pPr>
              <w:pStyle w:val="ListParagraph"/>
              <w:numPr>
                <w:ilvl w:val="0"/>
                <w:numId w:val="8"/>
              </w:numPr>
              <w:spacing w:before="120" w:after="120"/>
              <w:rPr>
                <w:lang w:val="en-US"/>
              </w:rPr>
            </w:pPr>
            <w:r>
              <w:rPr>
                <w:lang w:val="en-US"/>
              </w:rPr>
              <w:t xml:space="preserve">Actively promote and support the concept of </w:t>
            </w:r>
            <w:r w:rsidRPr="00CD3919">
              <w:rPr>
                <w:i/>
                <w:iCs/>
                <w:lang w:val="en-US"/>
              </w:rPr>
              <w:t>‘Ticket Home’</w:t>
            </w:r>
            <w:r>
              <w:rPr>
                <w:lang w:val="en-US"/>
              </w:rPr>
              <w:t xml:space="preserve"> helping patients and their families to co-ordinate discharge and to support their post-acute care.</w:t>
            </w:r>
          </w:p>
          <w:p w14:paraId="0201663F" w14:textId="77777777" w:rsidR="00190488" w:rsidRDefault="00190488" w:rsidP="00190488">
            <w:pPr>
              <w:pStyle w:val="ListParagraph"/>
              <w:numPr>
                <w:ilvl w:val="0"/>
                <w:numId w:val="8"/>
              </w:numPr>
              <w:spacing w:before="120" w:after="120"/>
              <w:rPr>
                <w:lang w:val="en-US"/>
              </w:rPr>
            </w:pPr>
            <w:r w:rsidRPr="00AF5248">
              <w:rPr>
                <w:lang w:val="en-US"/>
              </w:rPr>
              <w:t xml:space="preserve">Build relationships with key staff in </w:t>
            </w:r>
            <w:r>
              <w:rPr>
                <w:lang w:val="en-US"/>
              </w:rPr>
              <w:t>the hospital, particularly ward staff and the complex hospital discharge team.</w:t>
            </w:r>
          </w:p>
          <w:p w14:paraId="0ABC2D45" w14:textId="77777777" w:rsidR="00190488" w:rsidRDefault="00190488" w:rsidP="00190488">
            <w:pPr>
              <w:pStyle w:val="ListParagraph"/>
              <w:numPr>
                <w:ilvl w:val="0"/>
                <w:numId w:val="8"/>
              </w:numPr>
              <w:spacing w:before="120" w:after="120"/>
              <w:rPr>
                <w:lang w:val="en-US"/>
              </w:rPr>
            </w:pPr>
            <w:r>
              <w:rPr>
                <w:lang w:val="en-US"/>
              </w:rPr>
              <w:t>Act as a conduit between the hospital and voluntary services, actively supporting the co-ordination of tasks to facilitate independent living and timely discharge.</w:t>
            </w:r>
          </w:p>
          <w:p w14:paraId="70217440" w14:textId="77777777" w:rsidR="00190488" w:rsidRPr="00CD3919" w:rsidRDefault="00190488" w:rsidP="00190488">
            <w:pPr>
              <w:pStyle w:val="ListParagraph"/>
              <w:numPr>
                <w:ilvl w:val="0"/>
                <w:numId w:val="8"/>
              </w:numPr>
              <w:spacing w:before="120" w:after="120"/>
              <w:rPr>
                <w:lang w:val="en-US"/>
              </w:rPr>
            </w:pPr>
            <w:r>
              <w:rPr>
                <w:lang w:val="en-US"/>
              </w:rPr>
              <w:t>M</w:t>
            </w:r>
            <w:r w:rsidRPr="00CD3919">
              <w:rPr>
                <w:lang w:val="en-US"/>
              </w:rPr>
              <w:t>onitor referrals for voluntary support</w:t>
            </w:r>
            <w:r>
              <w:rPr>
                <w:lang w:val="en-US"/>
              </w:rPr>
              <w:t>,</w:t>
            </w:r>
            <w:r w:rsidRPr="00CD3919">
              <w:rPr>
                <w:lang w:val="en-US"/>
              </w:rPr>
              <w:t xml:space="preserve"> wo</w:t>
            </w:r>
            <w:r>
              <w:rPr>
                <w:lang w:val="en-US"/>
              </w:rPr>
              <w:t>r</w:t>
            </w:r>
            <w:r w:rsidRPr="00CD3919">
              <w:rPr>
                <w:lang w:val="en-US"/>
              </w:rPr>
              <w:t>king and communicating effectively with locality community hubs</w:t>
            </w:r>
            <w:r>
              <w:rPr>
                <w:lang w:val="en-US"/>
              </w:rPr>
              <w:t xml:space="preserve"> and PCN Social Prescribing Link Workers</w:t>
            </w:r>
            <w:r w:rsidRPr="00CD3919">
              <w:rPr>
                <w:lang w:val="en-US"/>
              </w:rPr>
              <w:t>.</w:t>
            </w:r>
          </w:p>
          <w:p w14:paraId="4E75B752" w14:textId="77777777" w:rsidR="00190488" w:rsidRPr="00AF5248" w:rsidRDefault="00190488" w:rsidP="00190488">
            <w:pPr>
              <w:pStyle w:val="ListParagraph"/>
              <w:numPr>
                <w:ilvl w:val="0"/>
                <w:numId w:val="8"/>
              </w:numPr>
              <w:spacing w:before="120" w:after="120"/>
              <w:rPr>
                <w:lang w:val="en-US"/>
              </w:rPr>
            </w:pPr>
            <w:r w:rsidRPr="00AF5248">
              <w:rPr>
                <w:lang w:val="en-US"/>
              </w:rPr>
              <w:t>Work in partnership with all local agencies to raise awareness of social prescribing and how partnership working can reduce pressure on statutory services, improve health outcomes and enabl</w:t>
            </w:r>
            <w:r>
              <w:rPr>
                <w:lang w:val="en-US"/>
              </w:rPr>
              <w:t>ing</w:t>
            </w:r>
            <w:r w:rsidRPr="00AF5248">
              <w:rPr>
                <w:lang w:val="en-US"/>
              </w:rPr>
              <w:t xml:space="preserve"> a holistic approach to care.</w:t>
            </w:r>
          </w:p>
          <w:p w14:paraId="1506AE11" w14:textId="77777777" w:rsidR="00190488" w:rsidRPr="00AF5248" w:rsidRDefault="00190488" w:rsidP="00190488">
            <w:pPr>
              <w:pStyle w:val="ListParagraph"/>
              <w:numPr>
                <w:ilvl w:val="0"/>
                <w:numId w:val="8"/>
              </w:numPr>
              <w:spacing w:before="120" w:after="120"/>
              <w:rPr>
                <w:lang w:val="en-US"/>
              </w:rPr>
            </w:pPr>
            <w:r w:rsidRPr="00AF5248">
              <w:rPr>
                <w:lang w:val="en-US"/>
              </w:rPr>
              <w:t>Seek regular feedback about the quality of service</w:t>
            </w:r>
            <w:r>
              <w:rPr>
                <w:lang w:val="en-US"/>
              </w:rPr>
              <w:t>s</w:t>
            </w:r>
            <w:r w:rsidRPr="00AF5248">
              <w:rPr>
                <w:lang w:val="en-US"/>
              </w:rPr>
              <w:t xml:space="preserve"> and </w:t>
            </w:r>
            <w:r>
              <w:rPr>
                <w:lang w:val="en-US"/>
              </w:rPr>
              <w:t xml:space="preserve">the </w:t>
            </w:r>
            <w:r w:rsidRPr="00AF5248">
              <w:rPr>
                <w:lang w:val="en-US"/>
              </w:rPr>
              <w:t xml:space="preserve">impact of </w:t>
            </w:r>
            <w:r>
              <w:rPr>
                <w:lang w:val="en-US"/>
              </w:rPr>
              <w:t xml:space="preserve">acute </w:t>
            </w:r>
            <w:r w:rsidRPr="00AF5248">
              <w:rPr>
                <w:lang w:val="en-US"/>
              </w:rPr>
              <w:t>social prescribing on</w:t>
            </w:r>
            <w:r>
              <w:rPr>
                <w:lang w:val="en-US"/>
              </w:rPr>
              <w:t xml:space="preserve"> supporting timely discharge – our primary aim is to co-ordinate voluntary support to optimise patient self-management and to facilitate timely discharge to hospital capacity</w:t>
            </w:r>
            <w:r w:rsidRPr="00AF5248">
              <w:rPr>
                <w:lang w:val="en-US"/>
              </w:rPr>
              <w:t>.</w:t>
            </w:r>
          </w:p>
          <w:p w14:paraId="3C507D85" w14:textId="77777777" w:rsidR="00190488" w:rsidRPr="00D97EB5" w:rsidRDefault="00190488" w:rsidP="00190488">
            <w:pPr>
              <w:spacing w:before="120" w:after="120"/>
              <w:rPr>
                <w:u w:val="single"/>
                <w:lang w:val="en-US"/>
              </w:rPr>
            </w:pPr>
            <w:r w:rsidRPr="00D97EB5">
              <w:rPr>
                <w:u w:val="single"/>
                <w:lang w:val="en-US"/>
              </w:rPr>
              <w:t>Provide personalised support</w:t>
            </w:r>
          </w:p>
          <w:p w14:paraId="76EC2BC2" w14:textId="77777777" w:rsidR="00190488" w:rsidRPr="00AF5248" w:rsidRDefault="00190488" w:rsidP="00190488">
            <w:pPr>
              <w:pStyle w:val="ListParagraph"/>
              <w:numPr>
                <w:ilvl w:val="0"/>
                <w:numId w:val="8"/>
              </w:numPr>
              <w:spacing w:before="120" w:after="120"/>
              <w:rPr>
                <w:lang w:val="en-US"/>
              </w:rPr>
            </w:pPr>
            <w:r w:rsidRPr="00AF5248">
              <w:rPr>
                <w:lang w:val="en-US"/>
              </w:rPr>
              <w:t>Give people time to tell their stories and focus on ‘what matters to me’. Build trust with the person, providing non-judgmental support, respecting diversity and lifestyle choices. Work from a strength-based approach focusing on a person’s assets.</w:t>
            </w:r>
          </w:p>
          <w:p w14:paraId="04201F99" w14:textId="77777777" w:rsidR="00285616" w:rsidRDefault="00190488" w:rsidP="00190488">
            <w:pPr>
              <w:pStyle w:val="ListParagraph"/>
              <w:numPr>
                <w:ilvl w:val="0"/>
                <w:numId w:val="8"/>
              </w:numPr>
              <w:spacing w:before="120" w:after="120"/>
              <w:rPr>
                <w:lang w:val="en-US"/>
              </w:rPr>
            </w:pPr>
            <w:r w:rsidRPr="00AF5248">
              <w:rPr>
                <w:lang w:val="en-US"/>
              </w:rPr>
              <w:t>Be a friendly source of information about</w:t>
            </w:r>
            <w:r>
              <w:rPr>
                <w:lang w:val="en-US"/>
              </w:rPr>
              <w:t xml:space="preserve"> voluntary support networks and</w:t>
            </w:r>
            <w:r w:rsidRPr="00AF5248">
              <w:rPr>
                <w:lang w:val="en-US"/>
              </w:rPr>
              <w:t xml:space="preserve"> approaches.</w:t>
            </w:r>
          </w:p>
          <w:p w14:paraId="5D57A683" w14:textId="6ECDB680" w:rsidR="00190488" w:rsidRPr="00AF5248" w:rsidRDefault="00190488" w:rsidP="00190488">
            <w:pPr>
              <w:pStyle w:val="ListParagraph"/>
              <w:numPr>
                <w:ilvl w:val="0"/>
                <w:numId w:val="8"/>
              </w:numPr>
              <w:spacing w:before="120" w:after="120"/>
              <w:rPr>
                <w:lang w:val="en-US"/>
              </w:rPr>
            </w:pPr>
            <w:r w:rsidRPr="00AF5248">
              <w:rPr>
                <w:lang w:val="en-US"/>
              </w:rPr>
              <w:t xml:space="preserve">Help people identify the wider issues that </w:t>
            </w:r>
            <w:r>
              <w:rPr>
                <w:lang w:val="en-US"/>
              </w:rPr>
              <w:t xml:space="preserve">will </w:t>
            </w:r>
            <w:r w:rsidRPr="00AF5248">
              <w:rPr>
                <w:lang w:val="en-US"/>
              </w:rPr>
              <w:t>impact on the</w:t>
            </w:r>
            <w:r w:rsidR="00285616">
              <w:rPr>
                <w:lang w:val="en-US"/>
              </w:rPr>
              <w:t xml:space="preserve"> </w:t>
            </w:r>
            <w:r w:rsidR="00D43A2C">
              <w:rPr>
                <w:lang w:val="en-US"/>
              </w:rPr>
              <w:t>patient’s</w:t>
            </w:r>
            <w:r w:rsidRPr="00AF5248">
              <w:rPr>
                <w:lang w:val="en-US"/>
              </w:rPr>
              <w:t xml:space="preserve"> </w:t>
            </w:r>
            <w:r>
              <w:rPr>
                <w:lang w:val="en-US"/>
              </w:rPr>
              <w:t>ability to manage</w:t>
            </w:r>
            <w:r w:rsidR="00285616">
              <w:rPr>
                <w:lang w:val="en-US"/>
              </w:rPr>
              <w:t xml:space="preserve"> their own care,</w:t>
            </w:r>
            <w:r>
              <w:rPr>
                <w:lang w:val="en-US"/>
              </w:rPr>
              <w:t xml:space="preserve"> following discharge from hospital.  This will inevitably focus on practical issues such as shopping, medicines collection, social contact and informal care</w:t>
            </w:r>
            <w:r w:rsidR="00D43A2C">
              <w:rPr>
                <w:lang w:val="en-US"/>
              </w:rPr>
              <w:t xml:space="preserve"> </w:t>
            </w:r>
            <w:r>
              <w:rPr>
                <w:lang w:val="en-US"/>
              </w:rPr>
              <w:t xml:space="preserve">support (outside of statutory care provision) </w:t>
            </w:r>
            <w:r w:rsidRPr="00AF5248">
              <w:rPr>
                <w:lang w:val="en-US"/>
              </w:rPr>
              <w:t>health and wellbeing, such as debt, poor housing, being unemployed, loneliness and caring responsibilities.</w:t>
            </w:r>
          </w:p>
          <w:p w14:paraId="069BE54E" w14:textId="77777777" w:rsidR="00190488" w:rsidRPr="00AF5248" w:rsidRDefault="00190488" w:rsidP="00190488">
            <w:pPr>
              <w:pStyle w:val="ListParagraph"/>
              <w:numPr>
                <w:ilvl w:val="0"/>
                <w:numId w:val="8"/>
              </w:numPr>
              <w:spacing w:before="120" w:after="120"/>
              <w:rPr>
                <w:lang w:val="en-US"/>
              </w:rPr>
            </w:pPr>
            <w:r w:rsidRPr="00AF5248">
              <w:rPr>
                <w:lang w:val="en-US"/>
              </w:rPr>
              <w:t>Work with the person, their families and carers and consider how they can all be supported through social prescribing</w:t>
            </w:r>
            <w:r>
              <w:rPr>
                <w:lang w:val="en-US"/>
              </w:rPr>
              <w:t xml:space="preserve"> and the voluntary sector to support post-acute care</w:t>
            </w:r>
            <w:r w:rsidRPr="00AF5248">
              <w:rPr>
                <w:lang w:val="en-US"/>
              </w:rPr>
              <w:t>.</w:t>
            </w:r>
          </w:p>
          <w:p w14:paraId="25B8A287" w14:textId="77777777" w:rsidR="00190488" w:rsidRPr="00AF5248" w:rsidRDefault="00190488" w:rsidP="00190488">
            <w:pPr>
              <w:pStyle w:val="ListParagraph"/>
              <w:numPr>
                <w:ilvl w:val="0"/>
                <w:numId w:val="8"/>
              </w:numPr>
              <w:spacing w:before="120" w:after="120"/>
              <w:rPr>
                <w:lang w:val="en-US"/>
              </w:rPr>
            </w:pPr>
            <w:r w:rsidRPr="00AF5248">
              <w:rPr>
                <w:lang w:val="en-US"/>
              </w:rPr>
              <w:t xml:space="preserve">Help people maintain or regain </w:t>
            </w:r>
            <w:r>
              <w:rPr>
                <w:lang w:val="en-US"/>
              </w:rPr>
              <w:t xml:space="preserve">their </w:t>
            </w:r>
            <w:r w:rsidRPr="00AF5248">
              <w:rPr>
                <w:lang w:val="en-US"/>
              </w:rPr>
              <w:t>independence through living skills, adaptations, enablement approaches and simple safeguards.</w:t>
            </w:r>
          </w:p>
          <w:p w14:paraId="373FC992" w14:textId="77777777" w:rsidR="00190488" w:rsidRPr="00AF5248" w:rsidRDefault="00190488" w:rsidP="00190488">
            <w:pPr>
              <w:pStyle w:val="ListParagraph"/>
              <w:numPr>
                <w:ilvl w:val="0"/>
                <w:numId w:val="8"/>
              </w:numPr>
              <w:spacing w:before="120" w:after="120"/>
              <w:rPr>
                <w:lang w:val="en-US"/>
              </w:rPr>
            </w:pPr>
            <w:r w:rsidRPr="00AF5248">
              <w:rPr>
                <w:lang w:val="en-US"/>
              </w:rPr>
              <w:t>Work with individuals to co-produce a simple personalised support plan – based on the person’s priorities, interests, values and motivations – including what they can expect from the groups, activities and services they are being connected to and what the person can do for themselves to improve their health and wellbeing.</w:t>
            </w:r>
          </w:p>
          <w:p w14:paraId="2524A62E" w14:textId="64DF3A58" w:rsidR="00190488" w:rsidRPr="00AF5248" w:rsidRDefault="00190488" w:rsidP="00190488">
            <w:pPr>
              <w:pStyle w:val="ListParagraph"/>
              <w:numPr>
                <w:ilvl w:val="0"/>
                <w:numId w:val="8"/>
              </w:numPr>
              <w:spacing w:before="120" w:after="120"/>
              <w:rPr>
                <w:lang w:val="en-US"/>
              </w:rPr>
            </w:pPr>
            <w:r w:rsidRPr="00AF5248">
              <w:rPr>
                <w:lang w:val="en-US"/>
              </w:rPr>
              <w:lastRenderedPageBreak/>
              <w:t xml:space="preserve">Where appropriate, facilitate the introduction of people to community groups, activities and statutory services. </w:t>
            </w:r>
          </w:p>
          <w:p w14:paraId="0A07F8C6" w14:textId="4ACCC3B0" w:rsidR="00190488" w:rsidRPr="00AF5248" w:rsidRDefault="00190488" w:rsidP="00190488">
            <w:pPr>
              <w:pStyle w:val="ListParagraph"/>
              <w:numPr>
                <w:ilvl w:val="0"/>
                <w:numId w:val="8"/>
              </w:numPr>
              <w:spacing w:before="120" w:after="120"/>
              <w:rPr>
                <w:lang w:val="en-US"/>
              </w:rPr>
            </w:pPr>
            <w:r w:rsidRPr="00AF5248">
              <w:rPr>
                <w:lang w:val="en-US"/>
              </w:rPr>
              <w:t>Where people may be eligible for a personal health budget</w:t>
            </w:r>
            <w:r>
              <w:rPr>
                <w:lang w:val="en-US"/>
              </w:rPr>
              <w:t xml:space="preserve"> and/or direct payment</w:t>
            </w:r>
            <w:r w:rsidR="00D43A2C">
              <w:rPr>
                <w:lang w:val="en-US"/>
              </w:rPr>
              <w:t xml:space="preserve"> support</w:t>
            </w:r>
            <w:r w:rsidRPr="00AF5248">
              <w:rPr>
                <w:lang w:val="en-US"/>
              </w:rPr>
              <w:t>, help them to explore this option as a way of providing funded, personalised support</w:t>
            </w:r>
            <w:r w:rsidR="00D43A2C">
              <w:rPr>
                <w:lang w:val="en-US"/>
              </w:rPr>
              <w:t>.</w:t>
            </w:r>
          </w:p>
          <w:p w14:paraId="6EDF7109" w14:textId="77777777" w:rsidR="00190488" w:rsidRDefault="00190488" w:rsidP="00190488">
            <w:pPr>
              <w:pStyle w:val="ListParagraph"/>
              <w:numPr>
                <w:ilvl w:val="0"/>
                <w:numId w:val="8"/>
              </w:numPr>
              <w:spacing w:before="120" w:after="120"/>
              <w:rPr>
                <w:lang w:val="en-US"/>
              </w:rPr>
            </w:pPr>
            <w:r w:rsidRPr="00AF5248">
              <w:rPr>
                <w:lang w:val="en-US"/>
              </w:rPr>
              <w:t xml:space="preserve">Develop a team of volunteers to provide </w:t>
            </w:r>
            <w:r w:rsidRPr="00FE2AEC">
              <w:rPr>
                <w:i/>
                <w:iCs/>
                <w:lang w:val="en-US"/>
              </w:rPr>
              <w:t>‘buddying support’</w:t>
            </w:r>
            <w:r w:rsidRPr="00AF5248">
              <w:rPr>
                <w:lang w:val="en-US"/>
              </w:rPr>
              <w:t xml:space="preserve"> for people</w:t>
            </w:r>
            <w:r>
              <w:rPr>
                <w:lang w:val="en-US"/>
              </w:rPr>
              <w:t xml:space="preserve"> leaving hospital.</w:t>
            </w:r>
          </w:p>
          <w:p w14:paraId="0D004D73" w14:textId="77777777" w:rsidR="00190488" w:rsidRPr="00FE2AEC" w:rsidRDefault="00190488" w:rsidP="00190488">
            <w:pPr>
              <w:pStyle w:val="ListParagraph"/>
              <w:numPr>
                <w:ilvl w:val="0"/>
                <w:numId w:val="8"/>
              </w:numPr>
              <w:spacing w:before="120" w:after="120"/>
              <w:rPr>
                <w:u w:val="single"/>
                <w:lang w:val="en-US"/>
              </w:rPr>
            </w:pPr>
            <w:r>
              <w:rPr>
                <w:lang w:val="en-US"/>
              </w:rPr>
              <w:t xml:space="preserve">Co-ordinate post discharge calls for a period of up to six weeks post discharge, monitoring patient wellbeing and escalating any concerns to the appropriate statutory and voluntary providers. </w:t>
            </w:r>
          </w:p>
          <w:p w14:paraId="48380F44" w14:textId="77777777" w:rsidR="00190488" w:rsidRPr="00FE2AEC" w:rsidRDefault="00190488" w:rsidP="00190488">
            <w:pPr>
              <w:spacing w:before="120" w:after="120"/>
              <w:rPr>
                <w:u w:val="single"/>
                <w:lang w:val="en-US"/>
              </w:rPr>
            </w:pPr>
            <w:r w:rsidRPr="00FE2AEC">
              <w:rPr>
                <w:u w:val="single"/>
                <w:lang w:val="en-US"/>
              </w:rPr>
              <w:t>General tasks, including data capture</w:t>
            </w:r>
          </w:p>
          <w:p w14:paraId="29AE8A22" w14:textId="77777777" w:rsidR="00190488" w:rsidRPr="00AF5248" w:rsidRDefault="00190488" w:rsidP="00190488">
            <w:pPr>
              <w:pStyle w:val="ListParagraph"/>
              <w:numPr>
                <w:ilvl w:val="0"/>
                <w:numId w:val="8"/>
              </w:numPr>
              <w:spacing w:before="120" w:after="120"/>
              <w:rPr>
                <w:lang w:val="en-US"/>
              </w:rPr>
            </w:pPr>
            <w:r w:rsidRPr="00AF5248">
              <w:rPr>
                <w:lang w:val="en-US"/>
              </w:rPr>
              <w:t xml:space="preserve">Work sensitively with people, their families and carers to capture key information, enabling tracking of the impact of social prescribing on their </w:t>
            </w:r>
            <w:r>
              <w:rPr>
                <w:lang w:val="en-US"/>
              </w:rPr>
              <w:t>discharge plan.</w:t>
            </w:r>
          </w:p>
          <w:p w14:paraId="27F5F971" w14:textId="77777777" w:rsidR="00190488" w:rsidRPr="00AF5248" w:rsidRDefault="00190488" w:rsidP="00190488">
            <w:pPr>
              <w:pStyle w:val="ListParagraph"/>
              <w:numPr>
                <w:ilvl w:val="0"/>
                <w:numId w:val="8"/>
              </w:numPr>
              <w:spacing w:before="120" w:after="120"/>
              <w:rPr>
                <w:lang w:val="en-US"/>
              </w:rPr>
            </w:pPr>
            <w:r w:rsidRPr="00AF5248">
              <w:rPr>
                <w:lang w:val="en-US"/>
              </w:rPr>
              <w:t xml:space="preserve">Encourage people, their families and carers to provide feedback and to share their stories about the impact of social prescribing </w:t>
            </w:r>
            <w:r>
              <w:rPr>
                <w:lang w:val="en-US"/>
              </w:rPr>
              <w:t>in supporting timely, facilitated hospital discharge and post-acute care needs.</w:t>
            </w:r>
          </w:p>
          <w:p w14:paraId="226F3BA5" w14:textId="77777777" w:rsidR="00190488" w:rsidRPr="00AF5248" w:rsidRDefault="00190488" w:rsidP="00190488">
            <w:pPr>
              <w:pStyle w:val="ListParagraph"/>
              <w:numPr>
                <w:ilvl w:val="0"/>
                <w:numId w:val="8"/>
              </w:numPr>
              <w:spacing w:before="120" w:after="120"/>
              <w:rPr>
                <w:lang w:val="en-US"/>
              </w:rPr>
            </w:pPr>
            <w:r w:rsidRPr="00AF5248">
              <w:rPr>
                <w:lang w:val="en-US"/>
              </w:rPr>
              <w:t>Support referral agencies to provide appropriate information about the person they are referring. Use the case management system to track the person’s progress. Provide appropriate feedback to referral agencies about the people they referred.</w:t>
            </w:r>
          </w:p>
          <w:p w14:paraId="204FE962" w14:textId="77777777" w:rsidR="00190488" w:rsidRPr="00AF5248" w:rsidRDefault="00190488" w:rsidP="00190488">
            <w:pPr>
              <w:pStyle w:val="ListParagraph"/>
              <w:numPr>
                <w:ilvl w:val="0"/>
                <w:numId w:val="8"/>
              </w:numPr>
              <w:spacing w:before="120" w:after="120"/>
              <w:rPr>
                <w:lang w:val="en-US"/>
              </w:rPr>
            </w:pPr>
            <w:r w:rsidRPr="00AF5248">
              <w:rPr>
                <w:lang w:val="en-US"/>
              </w:rPr>
              <w:t>Work closely with GP practices within the PCN to ensure that social prescribing referral codes are inputted into EMIS and SystmOne and that the person’s use of the NHS can be tracked, adhering to data protection legislation and data sharing agreements.</w:t>
            </w:r>
          </w:p>
          <w:p w14:paraId="34B9102C" w14:textId="77777777" w:rsidR="00190488" w:rsidRPr="00D97EB5" w:rsidRDefault="00190488" w:rsidP="00190488">
            <w:pPr>
              <w:spacing w:before="120" w:after="120"/>
              <w:rPr>
                <w:u w:val="single"/>
                <w:lang w:val="en-US"/>
              </w:rPr>
            </w:pPr>
            <w:r w:rsidRPr="00D97EB5">
              <w:rPr>
                <w:u w:val="single"/>
                <w:lang w:val="en-US"/>
              </w:rPr>
              <w:t>Professional development</w:t>
            </w:r>
          </w:p>
          <w:p w14:paraId="3AAE2AF9" w14:textId="77777777" w:rsidR="00190488" w:rsidRPr="00AF5248" w:rsidRDefault="00190488" w:rsidP="00190488">
            <w:pPr>
              <w:pStyle w:val="ListParagraph"/>
              <w:numPr>
                <w:ilvl w:val="0"/>
                <w:numId w:val="12"/>
              </w:numPr>
              <w:spacing w:before="120" w:after="120"/>
              <w:rPr>
                <w:lang w:val="en-US"/>
              </w:rPr>
            </w:pPr>
            <w:r w:rsidRPr="00AF5248">
              <w:rPr>
                <w:lang w:val="en-US"/>
              </w:rPr>
              <w:t>Work with your line manager to undertake continual personal and professional development, taking an active part in reviewing and developing the roles and responsibilities.</w:t>
            </w:r>
          </w:p>
          <w:p w14:paraId="46B354C5" w14:textId="77777777" w:rsidR="00190488" w:rsidRPr="00AF5248" w:rsidRDefault="00190488" w:rsidP="00190488">
            <w:pPr>
              <w:pStyle w:val="ListParagraph"/>
              <w:numPr>
                <w:ilvl w:val="0"/>
                <w:numId w:val="12"/>
              </w:numPr>
              <w:spacing w:before="120" w:after="120"/>
              <w:rPr>
                <w:lang w:val="en-US"/>
              </w:rPr>
            </w:pPr>
            <w:r w:rsidRPr="00AF5248">
              <w:rPr>
                <w:lang w:val="en-US"/>
              </w:rPr>
              <w:t>Adhere to organisational policies and procedures, including confidentiality, safeguarding, lone working, information governance, and health and safety.</w:t>
            </w:r>
          </w:p>
          <w:p w14:paraId="68C7D9E3" w14:textId="77777777" w:rsidR="00190488" w:rsidRPr="00AF5248" w:rsidRDefault="00190488" w:rsidP="00190488">
            <w:pPr>
              <w:pStyle w:val="ListParagraph"/>
              <w:numPr>
                <w:ilvl w:val="0"/>
                <w:numId w:val="12"/>
              </w:numPr>
              <w:spacing w:before="120" w:after="120"/>
              <w:rPr>
                <w:lang w:val="en-US"/>
              </w:rPr>
            </w:pPr>
            <w:r w:rsidRPr="00AF5248">
              <w:rPr>
                <w:lang w:val="en-US"/>
              </w:rPr>
              <w:t>Work with your line manager to access regular ‘clinical supervision’, to enable you to deal effectively with the difficult issues that people present.</w:t>
            </w:r>
          </w:p>
          <w:p w14:paraId="55FECEE0" w14:textId="77777777" w:rsidR="00190488" w:rsidRPr="00AF5248" w:rsidRDefault="00190488" w:rsidP="00190488">
            <w:pPr>
              <w:spacing w:before="120" w:after="120"/>
              <w:rPr>
                <w:u w:val="single"/>
                <w:lang w:val="en-US"/>
              </w:rPr>
            </w:pPr>
            <w:r w:rsidRPr="00AF5248">
              <w:rPr>
                <w:u w:val="single"/>
                <w:lang w:val="en-US"/>
              </w:rPr>
              <w:t>Miscellaneous</w:t>
            </w:r>
          </w:p>
          <w:p w14:paraId="2B53596B" w14:textId="77777777" w:rsidR="00190488" w:rsidRPr="00AF5248" w:rsidRDefault="00190488" w:rsidP="00190488">
            <w:pPr>
              <w:pStyle w:val="ListParagraph"/>
              <w:numPr>
                <w:ilvl w:val="0"/>
                <w:numId w:val="12"/>
              </w:numPr>
              <w:spacing w:before="120" w:after="120"/>
              <w:rPr>
                <w:lang w:val="en-US"/>
              </w:rPr>
            </w:pPr>
            <w:r w:rsidRPr="00AF5248">
              <w:rPr>
                <w:lang w:val="en-US"/>
              </w:rPr>
              <w:t>Work as part of the team to seek feedback, continually improve the service and contribute to business planning.</w:t>
            </w:r>
          </w:p>
          <w:p w14:paraId="379A22E2" w14:textId="77777777" w:rsidR="00190488" w:rsidRPr="00AF5248" w:rsidRDefault="00190488" w:rsidP="00190488">
            <w:pPr>
              <w:pStyle w:val="ListParagraph"/>
              <w:numPr>
                <w:ilvl w:val="0"/>
                <w:numId w:val="12"/>
              </w:numPr>
              <w:spacing w:before="120" w:after="120"/>
              <w:rPr>
                <w:lang w:val="en-US"/>
              </w:rPr>
            </w:pPr>
            <w:r w:rsidRPr="00AF5248">
              <w:rPr>
                <w:lang w:val="en-US"/>
              </w:rPr>
              <w:t>Undertake any tasks consistent with the level of the post and the scope of the role, ensuring that work is delivered in a timely and effective manner.</w:t>
            </w:r>
          </w:p>
          <w:p w14:paraId="17D3A517" w14:textId="2F38F6BE" w:rsidR="00190488" w:rsidRPr="00AF5248" w:rsidRDefault="00190488" w:rsidP="00190488">
            <w:pPr>
              <w:pStyle w:val="ListParagraph"/>
              <w:numPr>
                <w:ilvl w:val="0"/>
                <w:numId w:val="14"/>
              </w:numPr>
              <w:spacing w:before="120" w:after="120"/>
              <w:rPr>
                <w:lang w:val="en-US"/>
              </w:rPr>
            </w:pPr>
            <w:r w:rsidRPr="00AF5248">
              <w:rPr>
                <w:lang w:val="en-US"/>
              </w:rPr>
              <w:t>Duties may vary from time to time, without changing the general character of the post or the level of responsibility.</w:t>
            </w:r>
          </w:p>
        </w:tc>
      </w:tr>
    </w:tbl>
    <w:p w14:paraId="1F34342D" w14:textId="34FE800D" w:rsidR="00D1578F" w:rsidRDefault="00D1578F" w:rsidP="00D1578F">
      <w:pPr>
        <w:rPr>
          <w:lang w:val="en-US"/>
        </w:rPr>
      </w:pPr>
    </w:p>
    <w:tbl>
      <w:tblPr>
        <w:tblStyle w:val="TableGrid"/>
        <w:tblW w:w="0" w:type="auto"/>
        <w:tblLook w:val="04A0" w:firstRow="1" w:lastRow="0" w:firstColumn="1" w:lastColumn="0" w:noHBand="0" w:noVBand="1"/>
      </w:tblPr>
      <w:tblGrid>
        <w:gridCol w:w="9016"/>
      </w:tblGrid>
      <w:tr w:rsidR="00C96752" w:rsidRPr="00D1578F" w14:paraId="0739DBB7" w14:textId="77777777" w:rsidTr="00C96752">
        <w:tc>
          <w:tcPr>
            <w:tcW w:w="9016" w:type="dxa"/>
          </w:tcPr>
          <w:p w14:paraId="20B2D248" w14:textId="77777777" w:rsidR="00C96752" w:rsidRPr="00D1578F" w:rsidRDefault="00C96752" w:rsidP="00642F02">
            <w:pPr>
              <w:spacing w:before="120" w:after="120"/>
              <w:rPr>
                <w:b/>
                <w:bCs/>
                <w:lang w:val="en-US"/>
              </w:rPr>
            </w:pPr>
            <w:r>
              <w:rPr>
                <w:b/>
                <w:bCs/>
                <w:lang w:val="en-US"/>
              </w:rPr>
              <w:t>General Duties:</w:t>
            </w:r>
          </w:p>
        </w:tc>
      </w:tr>
      <w:tr w:rsidR="00C96752" w14:paraId="05ED7424" w14:textId="77777777" w:rsidTr="00C96752">
        <w:tc>
          <w:tcPr>
            <w:tcW w:w="9016" w:type="dxa"/>
          </w:tcPr>
          <w:p w14:paraId="29CF477D" w14:textId="77777777" w:rsidR="00542447" w:rsidRPr="00702F4C" w:rsidRDefault="00542447" w:rsidP="00542447">
            <w:pPr>
              <w:spacing w:before="120" w:after="120"/>
              <w:outlineLvl w:val="0"/>
              <w:rPr>
                <w:u w:val="single"/>
              </w:rPr>
            </w:pPr>
            <w:r w:rsidRPr="00702F4C">
              <w:rPr>
                <w:u w:val="single"/>
              </w:rPr>
              <w:t xml:space="preserve">Health and Safety/Risk Management </w:t>
            </w:r>
          </w:p>
          <w:p w14:paraId="0FF63C96" w14:textId="77777777" w:rsidR="00542447" w:rsidRPr="009C087E" w:rsidRDefault="00542447" w:rsidP="00542447">
            <w:pPr>
              <w:rPr>
                <w:rFonts w:eastAsia="Times New Roman" w:cs="Arial"/>
                <w:lang w:eastAsia="en-GB"/>
              </w:rPr>
            </w:pPr>
            <w:r>
              <w:rPr>
                <w:rFonts w:eastAsia="Times New Roman" w:cs="Arial"/>
                <w:lang w:eastAsia="en-GB"/>
              </w:rPr>
              <w:t>T</w:t>
            </w:r>
            <w:r w:rsidRPr="00F615E2">
              <w:rPr>
                <w:rFonts w:eastAsia="Times New Roman" w:cs="Arial"/>
                <w:lang w:eastAsia="en-GB"/>
              </w:rPr>
              <w:t xml:space="preserve">he post holder </w:t>
            </w:r>
            <w:r>
              <w:rPr>
                <w:rFonts w:eastAsia="Times New Roman" w:cs="Arial"/>
                <w:lang w:eastAsia="en-GB"/>
              </w:rPr>
              <w:t>will take all</w:t>
            </w:r>
            <w:r w:rsidRPr="00F615E2">
              <w:rPr>
                <w:rFonts w:eastAsia="Times New Roman" w:cs="Arial"/>
                <w:lang w:eastAsia="en-GB"/>
              </w:rPr>
              <w:t xml:space="preserve"> reasonable care not to endanger themselves or anybody else by any act or omission as stated by the Health and Safety at Work Act 1974.</w:t>
            </w:r>
          </w:p>
          <w:p w14:paraId="747F067A" w14:textId="77777777" w:rsidR="00542447" w:rsidRDefault="00542447" w:rsidP="00542447">
            <w:pPr>
              <w:spacing w:before="120" w:after="120"/>
              <w:outlineLvl w:val="0"/>
            </w:pPr>
            <w:r>
              <w:t xml:space="preserve">The post-holder must comply at all times with the Health and Safety policies, in particular by following agreed safe working procedures and reporting incidents using the organisations and practices Incident Reporting System. </w:t>
            </w:r>
          </w:p>
          <w:p w14:paraId="48287B2B" w14:textId="77777777" w:rsidR="00542447" w:rsidRPr="00702F4C" w:rsidRDefault="00542447" w:rsidP="00542447">
            <w:pPr>
              <w:spacing w:before="120" w:after="120"/>
              <w:outlineLvl w:val="0"/>
              <w:rPr>
                <w:u w:val="single"/>
              </w:rPr>
            </w:pPr>
            <w:r w:rsidRPr="00702F4C">
              <w:rPr>
                <w:u w:val="single"/>
              </w:rPr>
              <w:lastRenderedPageBreak/>
              <w:t xml:space="preserve">Equality and Diversity </w:t>
            </w:r>
          </w:p>
          <w:p w14:paraId="5409FC68" w14:textId="77777777" w:rsidR="00542447" w:rsidRDefault="00542447" w:rsidP="00542447">
            <w:pPr>
              <w:spacing w:before="120" w:after="120"/>
              <w:outlineLvl w:val="0"/>
            </w:pPr>
            <w:r>
              <w:t xml:space="preserve">The post-holder must co-operate with all policies and procedures designed to ensure equality of employment. Co-workers, patients and visitors must be treated equally irrespective of gender, ethnic origin, age, disability, sexual orientation, religion etc. </w:t>
            </w:r>
          </w:p>
          <w:p w14:paraId="1E250F2E" w14:textId="77777777" w:rsidR="00542447" w:rsidRDefault="00542447" w:rsidP="00542447">
            <w:pPr>
              <w:spacing w:before="120" w:after="120"/>
              <w:outlineLvl w:val="0"/>
            </w:pPr>
            <w:r w:rsidRPr="00702F4C">
              <w:rPr>
                <w:u w:val="single"/>
              </w:rPr>
              <w:t>Special Working Conditions</w:t>
            </w:r>
            <w:r>
              <w:t xml:space="preserve"> </w:t>
            </w:r>
          </w:p>
          <w:p w14:paraId="0EC412AF" w14:textId="77777777" w:rsidR="00542447" w:rsidRPr="00702F4C" w:rsidRDefault="00542447" w:rsidP="00542447">
            <w:pPr>
              <w:spacing w:before="120" w:after="120"/>
              <w:outlineLvl w:val="0"/>
            </w:pPr>
            <w:r>
              <w:t xml:space="preserve">The post-holder is required to travel independently between practice sites (where applicable), and to attend meetings etc. hosted by other agencies. </w:t>
            </w:r>
          </w:p>
          <w:p w14:paraId="065522A2" w14:textId="77777777" w:rsidR="00542447" w:rsidRPr="004A2850" w:rsidRDefault="00542447" w:rsidP="00542447">
            <w:pPr>
              <w:spacing w:before="120" w:after="120"/>
              <w:outlineLvl w:val="0"/>
              <w:rPr>
                <w:rFonts w:eastAsia="Times New Roman" w:cs="Arial"/>
                <w:bCs/>
                <w:u w:val="single"/>
                <w:lang w:eastAsia="en-GB"/>
              </w:rPr>
            </w:pPr>
            <w:r>
              <w:rPr>
                <w:rFonts w:eastAsia="Times New Roman" w:cs="Arial"/>
                <w:bCs/>
                <w:u w:val="single"/>
                <w:lang w:eastAsia="en-GB"/>
              </w:rPr>
              <w:t>Confidentiality</w:t>
            </w:r>
          </w:p>
          <w:p w14:paraId="0B1E47D1" w14:textId="77777777" w:rsidR="00542447" w:rsidRPr="00F615E2" w:rsidRDefault="00542447" w:rsidP="00542447">
            <w:pPr>
              <w:rPr>
                <w:rFonts w:eastAsia="Times New Roman" w:cs="Arial"/>
                <w:lang w:eastAsia="en-GB"/>
              </w:rPr>
            </w:pPr>
            <w:r w:rsidRPr="00F615E2">
              <w:rPr>
                <w:rFonts w:eastAsia="Times New Roman" w:cs="Arial"/>
                <w:lang w:eastAsia="en-GB"/>
              </w:rPr>
              <w:t xml:space="preserve">The post holder must at all times maintain complete confidentiality of the material and information that they handle. Any matters of a confidential nature, or in particular, information relating to diagnosis and treatment of patients and individual staff records must, under no circumstances be divulged or passed onto any unauthorised person or persons.  The post holder must respect patient named confidentiality in keeping with </w:t>
            </w:r>
            <w:r>
              <w:rPr>
                <w:rFonts w:eastAsia="Times New Roman" w:cs="Arial"/>
                <w:lang w:eastAsia="en-GB"/>
              </w:rPr>
              <w:t>‘</w:t>
            </w:r>
            <w:proofErr w:type="spellStart"/>
            <w:r w:rsidRPr="00456FD8">
              <w:rPr>
                <w:rFonts w:eastAsia="Times New Roman" w:cs="Arial"/>
                <w:i/>
                <w:iCs/>
                <w:lang w:eastAsia="en-GB"/>
              </w:rPr>
              <w:t>Caldicott</w:t>
            </w:r>
            <w:proofErr w:type="spellEnd"/>
            <w:r w:rsidRPr="00456FD8">
              <w:rPr>
                <w:rFonts w:eastAsia="Times New Roman" w:cs="Arial"/>
                <w:i/>
                <w:iCs/>
                <w:lang w:eastAsia="en-GB"/>
              </w:rPr>
              <w:t xml:space="preserve"> principles’</w:t>
            </w:r>
            <w:r w:rsidRPr="00F615E2">
              <w:rPr>
                <w:rFonts w:eastAsia="Times New Roman" w:cs="Arial"/>
                <w:lang w:eastAsia="en-GB"/>
              </w:rPr>
              <w:t xml:space="preserve">.  </w:t>
            </w:r>
          </w:p>
          <w:p w14:paraId="13A3B317" w14:textId="77777777" w:rsidR="00542447" w:rsidRPr="004A2850" w:rsidRDefault="00542447" w:rsidP="00542447">
            <w:pPr>
              <w:spacing w:before="120" w:after="120"/>
              <w:outlineLvl w:val="0"/>
              <w:rPr>
                <w:rFonts w:eastAsia="Times New Roman" w:cs="Arial"/>
                <w:bCs/>
                <w:u w:val="single"/>
                <w:lang w:eastAsia="en-GB"/>
              </w:rPr>
            </w:pPr>
            <w:r>
              <w:rPr>
                <w:rFonts w:eastAsia="Times New Roman" w:cs="Arial"/>
                <w:bCs/>
                <w:u w:val="single"/>
                <w:lang w:eastAsia="en-GB"/>
              </w:rPr>
              <w:t>Data Protection</w:t>
            </w:r>
          </w:p>
          <w:p w14:paraId="0A1A2F62" w14:textId="5DB94E9D" w:rsidR="00542447" w:rsidRDefault="00542447" w:rsidP="00542447">
            <w:pPr>
              <w:rPr>
                <w:rFonts w:eastAsia="Times New Roman" w:cs="Arial"/>
                <w:lang w:eastAsia="en-GB"/>
              </w:rPr>
            </w:pPr>
            <w:r>
              <w:rPr>
                <w:rFonts w:eastAsia="Times New Roman" w:cs="Arial"/>
                <w:lang w:eastAsia="en-GB"/>
              </w:rPr>
              <w:t>The post</w:t>
            </w:r>
            <w:r w:rsidR="007D37DE">
              <w:rPr>
                <w:rFonts w:eastAsia="Times New Roman" w:cs="Arial"/>
                <w:lang w:eastAsia="en-GB"/>
              </w:rPr>
              <w:t xml:space="preserve"> </w:t>
            </w:r>
            <w:r>
              <w:rPr>
                <w:rFonts w:eastAsia="Times New Roman" w:cs="Arial"/>
                <w:lang w:eastAsia="en-GB"/>
              </w:rPr>
              <w:t xml:space="preserve">holder is </w:t>
            </w:r>
            <w:r w:rsidRPr="00F615E2">
              <w:rPr>
                <w:rFonts w:eastAsia="Times New Roman" w:cs="Arial"/>
                <w:lang w:eastAsia="en-GB"/>
              </w:rPr>
              <w:t>required to ensure that any personal information obtained, processed or held (on a computer or otherwise), is done so in a fair and lawful way and that the data held and processed is only for the specified registered purposes, in particular personal data relating to patients</w:t>
            </w:r>
            <w:r>
              <w:rPr>
                <w:rFonts w:eastAsia="Times New Roman" w:cs="Arial"/>
                <w:lang w:eastAsia="en-GB"/>
              </w:rPr>
              <w:t xml:space="preserve">.  </w:t>
            </w:r>
          </w:p>
          <w:p w14:paraId="58C01165" w14:textId="77777777" w:rsidR="00542447" w:rsidRDefault="00542447" w:rsidP="00542447">
            <w:pPr>
              <w:spacing w:before="120" w:after="120"/>
              <w:outlineLvl w:val="0"/>
              <w:rPr>
                <w:rFonts w:eastAsia="Times New Roman" w:cs="Arial"/>
                <w:bCs/>
                <w:u w:val="single"/>
                <w:lang w:eastAsia="en-GB"/>
              </w:rPr>
            </w:pPr>
            <w:r w:rsidRPr="004A2850">
              <w:rPr>
                <w:rFonts w:eastAsia="Times New Roman" w:cs="Arial"/>
                <w:bCs/>
                <w:u w:val="single"/>
                <w:lang w:eastAsia="en-GB"/>
              </w:rPr>
              <w:t>Business Conduct</w:t>
            </w:r>
            <w:r>
              <w:rPr>
                <w:rFonts w:eastAsia="Times New Roman" w:cs="Arial"/>
                <w:bCs/>
                <w:u w:val="single"/>
                <w:lang w:eastAsia="en-GB"/>
              </w:rPr>
              <w:t>, Governance a</w:t>
            </w:r>
            <w:r w:rsidRPr="004A2850">
              <w:rPr>
                <w:rFonts w:eastAsia="Times New Roman" w:cs="Arial"/>
                <w:bCs/>
                <w:u w:val="single"/>
                <w:lang w:eastAsia="en-GB"/>
              </w:rPr>
              <w:t xml:space="preserve">nd </w:t>
            </w:r>
            <w:r>
              <w:rPr>
                <w:rFonts w:eastAsia="Times New Roman" w:cs="Arial"/>
                <w:bCs/>
                <w:u w:val="single"/>
                <w:lang w:eastAsia="en-GB"/>
              </w:rPr>
              <w:t>Standards</w:t>
            </w:r>
          </w:p>
          <w:p w14:paraId="5B682AA7" w14:textId="63990AAB" w:rsidR="00542447" w:rsidRPr="00F615E2" w:rsidRDefault="00614EAD" w:rsidP="00542447">
            <w:pPr>
              <w:rPr>
                <w:rFonts w:eastAsia="Times New Roman" w:cs="Arial"/>
                <w:lang w:eastAsia="en-GB"/>
              </w:rPr>
            </w:pPr>
            <w:r>
              <w:rPr>
                <w:rFonts w:eastAsia="Times New Roman" w:cs="Arial"/>
                <w:lang w:eastAsia="en-GB"/>
              </w:rPr>
              <w:t>UCAN</w:t>
            </w:r>
            <w:r w:rsidR="00542447">
              <w:rPr>
                <w:rFonts w:eastAsia="Times New Roman" w:cs="Arial"/>
                <w:lang w:eastAsia="en-GB"/>
              </w:rPr>
              <w:t xml:space="preserve"> </w:t>
            </w:r>
            <w:r w:rsidR="00542447" w:rsidRPr="00F615E2">
              <w:rPr>
                <w:rFonts w:eastAsia="Times New Roman" w:cs="Arial"/>
                <w:lang w:eastAsia="en-GB"/>
              </w:rPr>
              <w:t xml:space="preserve">aim to maintain the goodwill and confidence of its own staff and of the general public. To assist in achieving this objective it is essential that, at all times, </w:t>
            </w:r>
            <w:r w:rsidR="00542447">
              <w:rPr>
                <w:rFonts w:eastAsia="Times New Roman" w:cs="Arial"/>
                <w:lang w:eastAsia="en-GB"/>
              </w:rPr>
              <w:t>the post</w:t>
            </w:r>
            <w:r w:rsidR="007D37DE">
              <w:rPr>
                <w:rFonts w:eastAsia="Times New Roman" w:cs="Arial"/>
                <w:lang w:eastAsia="en-GB"/>
              </w:rPr>
              <w:t xml:space="preserve"> </w:t>
            </w:r>
            <w:r w:rsidR="00542447">
              <w:rPr>
                <w:rFonts w:eastAsia="Times New Roman" w:cs="Arial"/>
                <w:lang w:eastAsia="en-GB"/>
              </w:rPr>
              <w:t xml:space="preserve">holder carries </w:t>
            </w:r>
            <w:r w:rsidR="00542447" w:rsidRPr="00F615E2">
              <w:rPr>
                <w:rFonts w:eastAsia="Times New Roman" w:cs="Arial"/>
                <w:lang w:eastAsia="en-GB"/>
              </w:rPr>
              <w:t>out their duties in a courteous, sympathetic manner</w:t>
            </w:r>
            <w:r w:rsidR="00542447">
              <w:rPr>
                <w:rFonts w:eastAsia="Times New Roman" w:cs="Arial"/>
                <w:lang w:eastAsia="en-GB"/>
              </w:rPr>
              <w:t xml:space="preserve">. </w:t>
            </w:r>
          </w:p>
          <w:p w14:paraId="46393623" w14:textId="77777777" w:rsidR="00542447" w:rsidRDefault="00542447" w:rsidP="00542447">
            <w:pPr>
              <w:rPr>
                <w:rFonts w:eastAsia="Times New Roman" w:cs="Arial"/>
                <w:bCs/>
                <w:lang w:eastAsia="en-GB"/>
              </w:rPr>
            </w:pPr>
          </w:p>
          <w:p w14:paraId="1BDEC504" w14:textId="4E82A725" w:rsidR="00542447" w:rsidRPr="00F615E2" w:rsidRDefault="00542447" w:rsidP="00542447">
            <w:pPr>
              <w:rPr>
                <w:rFonts w:eastAsia="Times New Roman" w:cs="Arial"/>
                <w:lang w:eastAsia="en-GB"/>
              </w:rPr>
            </w:pPr>
            <w:r>
              <w:rPr>
                <w:rFonts w:eastAsia="Times New Roman" w:cs="Arial"/>
                <w:bCs/>
                <w:lang w:eastAsia="en-GB"/>
              </w:rPr>
              <w:t>The post</w:t>
            </w:r>
            <w:r w:rsidR="007D37DE">
              <w:rPr>
                <w:rFonts w:eastAsia="Times New Roman" w:cs="Arial"/>
                <w:bCs/>
                <w:lang w:eastAsia="en-GB"/>
              </w:rPr>
              <w:t xml:space="preserve"> </w:t>
            </w:r>
            <w:r>
              <w:rPr>
                <w:rFonts w:eastAsia="Times New Roman" w:cs="Arial"/>
                <w:bCs/>
                <w:lang w:eastAsia="en-GB"/>
              </w:rPr>
              <w:t xml:space="preserve">holder is required to comply with all policies and procedures in force and </w:t>
            </w:r>
            <w:r w:rsidRPr="00F615E2">
              <w:rPr>
                <w:rFonts w:eastAsia="Times New Roman" w:cs="Arial"/>
                <w:lang w:eastAsia="en-GB"/>
              </w:rPr>
              <w:t xml:space="preserve">ensuring that the reporting requirements, systems and duties of action put into place by </w:t>
            </w:r>
            <w:r w:rsidR="00614EAD">
              <w:rPr>
                <w:rFonts w:eastAsia="Times New Roman" w:cs="Arial"/>
                <w:lang w:eastAsia="en-GB"/>
              </w:rPr>
              <w:t>UCAN</w:t>
            </w:r>
            <w:r>
              <w:rPr>
                <w:rFonts w:eastAsia="Times New Roman" w:cs="Arial"/>
                <w:lang w:eastAsia="en-GB"/>
              </w:rPr>
              <w:t xml:space="preserve"> </w:t>
            </w:r>
            <w:r w:rsidRPr="00F615E2">
              <w:rPr>
                <w:rFonts w:eastAsia="Times New Roman" w:cs="Arial"/>
                <w:lang w:eastAsia="en-GB"/>
              </w:rPr>
              <w:t>are complied with.</w:t>
            </w:r>
          </w:p>
          <w:p w14:paraId="4C38FE4C" w14:textId="77777777" w:rsidR="00542447" w:rsidRDefault="00542447" w:rsidP="00542447">
            <w:pPr>
              <w:rPr>
                <w:rFonts w:eastAsia="Times New Roman" w:cs="Arial"/>
                <w:lang w:eastAsia="en-GB"/>
              </w:rPr>
            </w:pPr>
          </w:p>
          <w:p w14:paraId="41808D44" w14:textId="366F42F6" w:rsidR="00542447" w:rsidRDefault="00542447" w:rsidP="00542447">
            <w:pPr>
              <w:rPr>
                <w:rFonts w:eastAsia="Times New Roman" w:cs="Arial"/>
                <w:bCs/>
                <w:lang w:eastAsia="en-GB"/>
              </w:rPr>
            </w:pPr>
            <w:r>
              <w:rPr>
                <w:rFonts w:eastAsia="Times New Roman" w:cs="Arial"/>
                <w:lang w:eastAsia="en-GB"/>
              </w:rPr>
              <w:t xml:space="preserve">In upholding the good governance </w:t>
            </w:r>
            <w:r w:rsidR="00614EAD">
              <w:rPr>
                <w:rFonts w:eastAsia="Times New Roman" w:cs="Arial"/>
                <w:lang w:eastAsia="en-GB"/>
              </w:rPr>
              <w:t>and standards, UCAN</w:t>
            </w:r>
            <w:r>
              <w:rPr>
                <w:rFonts w:eastAsia="Times New Roman" w:cs="Arial"/>
                <w:lang w:eastAsia="en-GB"/>
              </w:rPr>
              <w:t xml:space="preserve"> </w:t>
            </w:r>
            <w:r w:rsidR="00614EAD">
              <w:rPr>
                <w:rFonts w:eastAsia="Times New Roman" w:cs="Arial"/>
                <w:lang w:eastAsia="en-GB"/>
              </w:rPr>
              <w:t>has an operations</w:t>
            </w:r>
            <w:r w:rsidRPr="00F615E2">
              <w:rPr>
                <w:rFonts w:eastAsia="Times New Roman" w:cs="Arial"/>
                <w:lang w:eastAsia="en-GB"/>
              </w:rPr>
              <w:t xml:space="preserve"> framework, which </w:t>
            </w:r>
            <w:r>
              <w:rPr>
                <w:rFonts w:eastAsia="Times New Roman" w:cs="Arial"/>
                <w:lang w:eastAsia="en-GB"/>
              </w:rPr>
              <w:t>the post</w:t>
            </w:r>
            <w:r w:rsidR="007D37DE">
              <w:rPr>
                <w:rFonts w:eastAsia="Times New Roman" w:cs="Arial"/>
                <w:lang w:eastAsia="en-GB"/>
              </w:rPr>
              <w:t xml:space="preserve"> </w:t>
            </w:r>
            <w:r>
              <w:rPr>
                <w:rFonts w:eastAsia="Times New Roman" w:cs="Arial"/>
                <w:lang w:eastAsia="en-GB"/>
              </w:rPr>
              <w:t xml:space="preserve">holder is </w:t>
            </w:r>
            <w:r w:rsidRPr="00F615E2">
              <w:rPr>
                <w:rFonts w:eastAsia="Times New Roman" w:cs="Arial"/>
                <w:lang w:eastAsia="en-GB"/>
              </w:rPr>
              <w:t>expected to comply with</w:t>
            </w:r>
            <w:r>
              <w:rPr>
                <w:rFonts w:eastAsia="Times New Roman" w:cs="Arial"/>
                <w:lang w:eastAsia="en-GB"/>
              </w:rPr>
              <w:t xml:space="preserve"> and failure in this regard may lead to disciplinary action.  </w:t>
            </w:r>
          </w:p>
          <w:p w14:paraId="649CD8D7" w14:textId="77777777" w:rsidR="00542447" w:rsidRPr="004A2850" w:rsidRDefault="00542447" w:rsidP="00542447">
            <w:pPr>
              <w:spacing w:before="120" w:after="120"/>
              <w:outlineLvl w:val="0"/>
              <w:rPr>
                <w:rFonts w:eastAsia="Times New Roman" w:cs="Arial"/>
                <w:bCs/>
                <w:u w:val="single"/>
                <w:lang w:eastAsia="en-GB"/>
              </w:rPr>
            </w:pPr>
            <w:r w:rsidRPr="004A2850">
              <w:rPr>
                <w:rFonts w:eastAsia="Times New Roman" w:cs="Arial"/>
                <w:bCs/>
                <w:u w:val="single"/>
                <w:lang w:eastAsia="en-GB"/>
              </w:rPr>
              <w:t>Equal Opportunities</w:t>
            </w:r>
          </w:p>
          <w:p w14:paraId="7037AF68" w14:textId="77777777" w:rsidR="00542447" w:rsidRPr="00F615E2" w:rsidRDefault="00542447" w:rsidP="00542447">
            <w:pPr>
              <w:rPr>
                <w:rFonts w:eastAsia="Times New Roman" w:cs="Arial"/>
                <w:lang w:eastAsia="en-GB"/>
              </w:rPr>
            </w:pPr>
            <w:r w:rsidRPr="00F615E2">
              <w:rPr>
                <w:rFonts w:eastAsia="Times New Roman" w:cs="Arial"/>
                <w:lang w:eastAsia="en-GB"/>
              </w:rPr>
              <w:t>The Company has an Equal Opportunities Policy. The aim is to ensure that no individual receives less favourable treatment on the grounds of disability, age, sex, sexual orientation, marital status, race, colour, creed, ethic/national origin. Whilst the Company recognises specific responsibilities fall upon Management, it is also the duty of all employees to accept personal responsibility for the practical application of the Policy.</w:t>
            </w:r>
          </w:p>
          <w:p w14:paraId="795C575C" w14:textId="77777777" w:rsidR="00542447" w:rsidRPr="00EE3A40" w:rsidRDefault="00542447" w:rsidP="00542447">
            <w:pPr>
              <w:spacing w:before="120" w:after="120"/>
              <w:outlineLvl w:val="0"/>
              <w:rPr>
                <w:rFonts w:eastAsia="Times New Roman" w:cs="Arial"/>
                <w:bCs/>
                <w:u w:val="single"/>
                <w:lang w:eastAsia="en-GB"/>
              </w:rPr>
            </w:pPr>
            <w:r w:rsidRPr="00EE3A40">
              <w:rPr>
                <w:rFonts w:eastAsia="Times New Roman" w:cs="Arial"/>
                <w:bCs/>
                <w:u w:val="single"/>
                <w:lang w:eastAsia="en-GB"/>
              </w:rPr>
              <w:t>Training &amp; Development</w:t>
            </w:r>
          </w:p>
          <w:p w14:paraId="66906273" w14:textId="77777777" w:rsidR="00542447" w:rsidRDefault="00542447" w:rsidP="00542447">
            <w:pPr>
              <w:rPr>
                <w:rFonts w:eastAsia="Times New Roman" w:cs="Arial"/>
                <w:lang w:eastAsia="en-GB"/>
              </w:rPr>
            </w:pPr>
            <w:r w:rsidRPr="00F615E2">
              <w:rPr>
                <w:rFonts w:eastAsia="Times New Roman" w:cs="Arial"/>
                <w:lang w:eastAsia="en-GB"/>
              </w:rPr>
              <w:t>The successful post holder will be expected to be responsible for his/her continuing professional development and to take a proactive approach to maintaining personal and professional effectiveness in an evolving role.</w:t>
            </w:r>
          </w:p>
          <w:p w14:paraId="4C1DC3B2" w14:textId="77777777" w:rsidR="00542447" w:rsidRDefault="00542447" w:rsidP="00542447">
            <w:pPr>
              <w:rPr>
                <w:rFonts w:eastAsia="Times New Roman" w:cs="Arial"/>
                <w:lang w:eastAsia="en-GB"/>
              </w:rPr>
            </w:pPr>
          </w:p>
          <w:p w14:paraId="2CE96F6A" w14:textId="77777777" w:rsidR="00542447" w:rsidRDefault="00542447" w:rsidP="00542447">
            <w:pPr>
              <w:rPr>
                <w:rFonts w:eastAsia="Times New Roman" w:cs="Arial"/>
                <w:u w:val="single"/>
                <w:lang w:eastAsia="en-GB"/>
              </w:rPr>
            </w:pPr>
            <w:r>
              <w:rPr>
                <w:rFonts w:eastAsia="Times New Roman" w:cs="Arial"/>
                <w:u w:val="single"/>
                <w:lang w:eastAsia="en-GB"/>
              </w:rPr>
              <w:t>Rehabilitation of Offenders Act</w:t>
            </w:r>
          </w:p>
          <w:p w14:paraId="1263F0A1" w14:textId="77777777" w:rsidR="00542447" w:rsidRPr="00A6065E" w:rsidRDefault="00542447" w:rsidP="00542447">
            <w:pPr>
              <w:spacing w:before="120" w:after="120"/>
              <w:rPr>
                <w:rFonts w:eastAsia="Times New Roman" w:cs="Arial"/>
                <w:lang w:eastAsia="en-GB"/>
              </w:rPr>
            </w:pPr>
            <w:r>
              <w:rPr>
                <w:rFonts w:eastAsia="Times New Roman" w:cs="Arial"/>
                <w:lang w:eastAsia="en-GB"/>
              </w:rPr>
              <w:t xml:space="preserve">This post is subject to the Rehabilitation of Offenders Act (Exceptions Order) 1975 and as such it will be necessary for a submission for Disclosure to be made to the Disclosure and Barring Service (formerly known as CRB) to check for any previous criminal convictions.  </w:t>
            </w:r>
          </w:p>
          <w:p w14:paraId="1F131008" w14:textId="77777777" w:rsidR="00542447" w:rsidRPr="00F615E2" w:rsidRDefault="00542447" w:rsidP="00542447">
            <w:pPr>
              <w:rPr>
                <w:rFonts w:eastAsia="Times New Roman" w:cs="Arial"/>
                <w:lang w:eastAsia="en-GB"/>
              </w:rPr>
            </w:pPr>
          </w:p>
          <w:p w14:paraId="395AB795" w14:textId="77777777" w:rsidR="00542447" w:rsidRPr="00F615E2" w:rsidRDefault="00542447" w:rsidP="00542447">
            <w:pPr>
              <w:rPr>
                <w:rFonts w:eastAsia="Times New Roman" w:cs="Arial"/>
                <w:lang w:eastAsia="en-GB"/>
              </w:rPr>
            </w:pPr>
          </w:p>
          <w:p w14:paraId="68419D34" w14:textId="77777777" w:rsidR="00542447" w:rsidRPr="00F615E2" w:rsidRDefault="00542447" w:rsidP="00542447">
            <w:pPr>
              <w:rPr>
                <w:rFonts w:eastAsia="Times New Roman" w:cs="Arial"/>
                <w:b/>
                <w:lang w:eastAsia="en-GB"/>
              </w:rPr>
            </w:pPr>
            <w:r w:rsidRPr="00F615E2">
              <w:rPr>
                <w:rFonts w:eastAsia="Times New Roman" w:cs="Arial"/>
                <w:b/>
                <w:lang w:eastAsia="en-GB"/>
              </w:rPr>
              <w:t>This job description is not a definite or exhaustive list of responsibilities but identifies the key responsibilities and tasks of the post holder. The specific objectives of the post holder will be subject to review as part of the individual performance review process.</w:t>
            </w:r>
          </w:p>
          <w:p w14:paraId="3838B812" w14:textId="77777777" w:rsidR="00542447" w:rsidRPr="00F615E2" w:rsidRDefault="00542447" w:rsidP="00542447">
            <w:pPr>
              <w:outlineLvl w:val="0"/>
              <w:rPr>
                <w:rFonts w:eastAsia="Times New Roman" w:cs="Arial"/>
                <w:b/>
                <w:u w:val="single"/>
                <w:lang w:eastAsia="en-GB"/>
              </w:rPr>
            </w:pPr>
          </w:p>
          <w:p w14:paraId="67E63789" w14:textId="77777777" w:rsidR="00C96752" w:rsidRDefault="00C96752" w:rsidP="00542447">
            <w:pPr>
              <w:outlineLvl w:val="0"/>
              <w:rPr>
                <w:lang w:val="en-US"/>
              </w:rPr>
            </w:pPr>
          </w:p>
        </w:tc>
      </w:tr>
    </w:tbl>
    <w:p w14:paraId="1C3AAE88" w14:textId="7C72BE6B" w:rsidR="00C96752" w:rsidRDefault="00C96752" w:rsidP="00D1578F">
      <w:pPr>
        <w:rPr>
          <w:lang w:val="en-US"/>
        </w:rPr>
      </w:pPr>
    </w:p>
    <w:p w14:paraId="06D56ED7" w14:textId="765AC600" w:rsidR="00BA40D2" w:rsidRDefault="00911CC8">
      <w:pPr>
        <w:rPr>
          <w:lang w:val="en-US"/>
        </w:rPr>
      </w:pPr>
      <w:r>
        <w:rPr>
          <w:lang w:val="en-US"/>
        </w:rPr>
        <w:t xml:space="preserve">Application Form can be </w:t>
      </w:r>
      <w:r w:rsidR="00804286">
        <w:rPr>
          <w:lang w:val="en-US"/>
        </w:rPr>
        <w:t xml:space="preserve">returned to </w:t>
      </w:r>
      <w:r>
        <w:rPr>
          <w:lang w:val="en-US"/>
        </w:rPr>
        <w:t xml:space="preserve"> </w:t>
      </w:r>
      <w:bookmarkStart w:id="0" w:name="_GoBack"/>
      <w:bookmarkEnd w:id="0"/>
      <w:r w:rsidR="00804286">
        <w:rPr>
          <w:lang w:val="en-US"/>
        </w:rPr>
        <w:fldChar w:fldCharType="begin"/>
      </w:r>
      <w:r w:rsidR="00804286">
        <w:rPr>
          <w:lang w:val="en-US"/>
        </w:rPr>
        <w:instrText xml:space="preserve"> HYPERLINK "mailto:</w:instrText>
      </w:r>
      <w:r w:rsidR="00804286" w:rsidRPr="00804286">
        <w:rPr>
          <w:lang w:val="en-US"/>
        </w:rPr>
        <w:instrText>clive.emmett@ucan.org.uk</w:instrText>
      </w:r>
      <w:r w:rsidR="00804286">
        <w:rPr>
          <w:lang w:val="en-US"/>
        </w:rPr>
        <w:instrText xml:space="preserve">" </w:instrText>
      </w:r>
      <w:r w:rsidR="00804286">
        <w:rPr>
          <w:lang w:val="en-US"/>
        </w:rPr>
        <w:fldChar w:fldCharType="separate"/>
      </w:r>
      <w:r w:rsidR="00804286" w:rsidRPr="00CF1185">
        <w:rPr>
          <w:rStyle w:val="Hyperlink"/>
          <w:lang w:val="en-US"/>
        </w:rPr>
        <w:t>clive.emmett@ucan.org.uk</w:t>
      </w:r>
      <w:r w:rsidR="00804286">
        <w:rPr>
          <w:lang w:val="en-US"/>
        </w:rPr>
        <w:fldChar w:fldCharType="end"/>
      </w:r>
      <w:r>
        <w:rPr>
          <w:lang w:val="en-US"/>
        </w:rPr>
        <w:t xml:space="preserve">. </w:t>
      </w:r>
    </w:p>
    <w:p w14:paraId="0F3D19E9" w14:textId="77777777" w:rsidR="00BA40D2" w:rsidRPr="00BA40D2" w:rsidRDefault="00BA40D2">
      <w:pPr>
        <w:rPr>
          <w:sz w:val="24"/>
          <w:szCs w:val="24"/>
          <w:lang w:val="en-US"/>
        </w:rPr>
      </w:pPr>
      <w:r w:rsidRPr="00BA40D2">
        <w:rPr>
          <w:sz w:val="24"/>
          <w:szCs w:val="24"/>
          <w:lang w:val="en-US"/>
        </w:rPr>
        <w:t xml:space="preserve">If you would like to discuss this role further, please email </w:t>
      </w:r>
      <w:hyperlink r:id="rId8" w:history="1">
        <w:r w:rsidRPr="00BA40D2">
          <w:rPr>
            <w:rStyle w:val="Hyperlink"/>
            <w:sz w:val="24"/>
            <w:szCs w:val="24"/>
            <w:lang w:val="en-US"/>
          </w:rPr>
          <w:t>clive.emmett@ucan.org.uk</w:t>
        </w:r>
      </w:hyperlink>
      <w:r w:rsidRPr="00BA40D2">
        <w:rPr>
          <w:sz w:val="24"/>
          <w:szCs w:val="24"/>
          <w:lang w:val="en-US"/>
        </w:rPr>
        <w:t xml:space="preserve">. </w:t>
      </w:r>
    </w:p>
    <w:p w14:paraId="59000748" w14:textId="3F68B277" w:rsidR="00C96752" w:rsidRDefault="001F39D8" w:rsidP="00911CC8">
      <w:pPr>
        <w:rPr>
          <w:sz w:val="24"/>
          <w:szCs w:val="24"/>
          <w:lang w:val="en-US"/>
        </w:rPr>
      </w:pPr>
      <w:r>
        <w:rPr>
          <w:sz w:val="24"/>
          <w:szCs w:val="24"/>
          <w:lang w:val="en-US"/>
        </w:rPr>
        <w:t>Or call 01371 404474</w:t>
      </w:r>
      <w:r w:rsidR="00BA40D2" w:rsidRPr="00BA40D2">
        <w:rPr>
          <w:sz w:val="24"/>
          <w:szCs w:val="24"/>
          <w:lang w:val="en-US"/>
        </w:rPr>
        <w:t xml:space="preserve"> to arrange a convenient time to discuss role.</w:t>
      </w:r>
    </w:p>
    <w:p w14:paraId="70C05279" w14:textId="6313A901" w:rsidR="00911CC8" w:rsidRDefault="00911CC8" w:rsidP="00911CC8">
      <w:pPr>
        <w:rPr>
          <w:sz w:val="24"/>
          <w:szCs w:val="24"/>
          <w:lang w:val="en-US"/>
        </w:rPr>
      </w:pPr>
    </w:p>
    <w:p w14:paraId="04476967" w14:textId="77777777" w:rsidR="00911CC8" w:rsidRDefault="00911CC8" w:rsidP="00911CC8">
      <w:pPr>
        <w:rPr>
          <w:lang w:val="en-US"/>
        </w:rPr>
      </w:pPr>
    </w:p>
    <w:p w14:paraId="2D7C004A" w14:textId="565D2780" w:rsidR="00D1578F" w:rsidRDefault="00D1578F" w:rsidP="00685FF5">
      <w:pPr>
        <w:jc w:val="center"/>
        <w:rPr>
          <w:b/>
          <w:bCs/>
          <w:lang w:val="en-US"/>
        </w:rPr>
      </w:pPr>
      <w:r>
        <w:rPr>
          <w:b/>
          <w:bCs/>
          <w:lang w:val="en-US"/>
        </w:rPr>
        <w:t>PERSON SPECIFICATION</w:t>
      </w:r>
    </w:p>
    <w:p w14:paraId="4EC13EF4" w14:textId="77777777" w:rsidR="00685FF5" w:rsidRDefault="00685FF5" w:rsidP="00685FF5">
      <w:pPr>
        <w:jc w:val="center"/>
        <w:rPr>
          <w:b/>
          <w:bCs/>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55"/>
        <w:gridCol w:w="4970"/>
        <w:gridCol w:w="1214"/>
        <w:gridCol w:w="1077"/>
      </w:tblGrid>
      <w:tr w:rsidR="004104E0" w:rsidRPr="008E1F4B" w14:paraId="1A6A62DD" w14:textId="77777777" w:rsidTr="00685FF5">
        <w:tc>
          <w:tcPr>
            <w:tcW w:w="3730" w:type="pct"/>
            <w:gridSpan w:val="2"/>
            <w:shd w:val="clear" w:color="auto" w:fill="D9D9D9" w:themeFill="background1" w:themeFillShade="D9"/>
          </w:tcPr>
          <w:p w14:paraId="2A0A42AE" w14:textId="77777777" w:rsidR="004104E0" w:rsidRPr="008E1F4B" w:rsidRDefault="004104E0" w:rsidP="00642F02">
            <w:pPr>
              <w:jc w:val="center"/>
              <w:rPr>
                <w:rFonts w:eastAsia="Verdana" w:cs="Verdana"/>
                <w:b/>
              </w:rPr>
            </w:pPr>
            <w:r w:rsidRPr="008E1F4B">
              <w:rPr>
                <w:rFonts w:eastAsia="Verdana" w:cs="Verdana"/>
                <w:b/>
              </w:rPr>
              <w:t>Criteria</w:t>
            </w:r>
          </w:p>
        </w:tc>
        <w:tc>
          <w:tcPr>
            <w:tcW w:w="673" w:type="pct"/>
            <w:shd w:val="clear" w:color="auto" w:fill="D9D9D9" w:themeFill="background1" w:themeFillShade="D9"/>
          </w:tcPr>
          <w:p w14:paraId="66ACE733" w14:textId="77777777" w:rsidR="004104E0" w:rsidRPr="008E1F4B" w:rsidRDefault="004104E0" w:rsidP="00774720">
            <w:pPr>
              <w:jc w:val="center"/>
              <w:rPr>
                <w:rFonts w:eastAsia="Verdana" w:cs="Verdana"/>
                <w:b/>
              </w:rPr>
            </w:pPr>
            <w:r w:rsidRPr="008E1F4B">
              <w:rPr>
                <w:rFonts w:eastAsia="Verdana" w:cs="Verdana"/>
                <w:b/>
              </w:rPr>
              <w:t>Essential</w:t>
            </w:r>
          </w:p>
        </w:tc>
        <w:tc>
          <w:tcPr>
            <w:tcW w:w="597" w:type="pct"/>
            <w:shd w:val="clear" w:color="auto" w:fill="D9D9D9" w:themeFill="background1" w:themeFillShade="D9"/>
          </w:tcPr>
          <w:p w14:paraId="122E6F24" w14:textId="77777777" w:rsidR="004104E0" w:rsidRPr="008E1F4B" w:rsidRDefault="004104E0" w:rsidP="00774720">
            <w:pPr>
              <w:jc w:val="center"/>
              <w:rPr>
                <w:rFonts w:eastAsia="Verdana" w:cs="Verdana"/>
                <w:b/>
              </w:rPr>
            </w:pPr>
            <w:r w:rsidRPr="008E1F4B">
              <w:rPr>
                <w:rFonts w:eastAsia="Verdana" w:cs="Verdana"/>
                <w:b/>
              </w:rPr>
              <w:t>Desirable</w:t>
            </w:r>
          </w:p>
        </w:tc>
      </w:tr>
      <w:tr w:rsidR="004104E0" w:rsidRPr="008E1F4B" w14:paraId="4151E836" w14:textId="77777777" w:rsidTr="00685FF5">
        <w:tc>
          <w:tcPr>
            <w:tcW w:w="974" w:type="pct"/>
            <w:vMerge w:val="restart"/>
          </w:tcPr>
          <w:p w14:paraId="7E5F8742" w14:textId="77777777" w:rsidR="004104E0" w:rsidRPr="008E1F4B" w:rsidRDefault="004104E0" w:rsidP="00642F02">
            <w:pPr>
              <w:rPr>
                <w:rFonts w:eastAsia="Verdana" w:cs="Verdana"/>
                <w:b/>
              </w:rPr>
            </w:pPr>
            <w:r w:rsidRPr="008E1F4B">
              <w:rPr>
                <w:rFonts w:eastAsia="Verdana" w:cs="Verdana"/>
                <w:b/>
              </w:rPr>
              <w:t>Personal Qualities &amp; Attributes</w:t>
            </w:r>
          </w:p>
        </w:tc>
        <w:tc>
          <w:tcPr>
            <w:tcW w:w="2756" w:type="pct"/>
          </w:tcPr>
          <w:p w14:paraId="31D4DA0D" w14:textId="77777777" w:rsidR="004104E0" w:rsidRPr="008E1F4B" w:rsidRDefault="004104E0" w:rsidP="00642F02">
            <w:pPr>
              <w:rPr>
                <w:rFonts w:eastAsia="Verdana" w:cs="Verdana"/>
              </w:rPr>
            </w:pPr>
            <w:r w:rsidRPr="008E1F4B">
              <w:rPr>
                <w:rFonts w:eastAsia="Verdana" w:cs="Verdana"/>
              </w:rPr>
              <w:t>Ability to listen, empathise with people and provide person centred support in a non-judgemental way</w:t>
            </w:r>
          </w:p>
        </w:tc>
        <w:tc>
          <w:tcPr>
            <w:tcW w:w="673" w:type="pct"/>
          </w:tcPr>
          <w:p w14:paraId="0E9470F1" w14:textId="5629F69F" w:rsidR="00774720" w:rsidRDefault="00774720" w:rsidP="00774720">
            <w:pPr>
              <w:jc w:val="center"/>
              <w:rPr>
                <w:rFonts w:eastAsia="Verdana" w:cs="Verdana"/>
              </w:rPr>
            </w:pPr>
            <w:r>
              <w:rPr>
                <w:rFonts w:eastAsia="Verdana" w:cs="Verdana"/>
              </w:rPr>
              <w:t>E</w:t>
            </w:r>
          </w:p>
          <w:p w14:paraId="4DBDEDED" w14:textId="1D475F91" w:rsidR="00774720" w:rsidRPr="008E1F4B" w:rsidRDefault="00774720" w:rsidP="00774720">
            <w:pPr>
              <w:jc w:val="center"/>
              <w:rPr>
                <w:rFonts w:eastAsia="Verdana" w:cs="Verdana"/>
              </w:rPr>
            </w:pPr>
          </w:p>
        </w:tc>
        <w:tc>
          <w:tcPr>
            <w:tcW w:w="597" w:type="pct"/>
          </w:tcPr>
          <w:p w14:paraId="0A5D88B3" w14:textId="77777777" w:rsidR="004104E0" w:rsidRPr="008E1F4B" w:rsidRDefault="004104E0" w:rsidP="00774720">
            <w:pPr>
              <w:jc w:val="center"/>
              <w:rPr>
                <w:rFonts w:eastAsia="Verdana" w:cs="Verdana"/>
              </w:rPr>
            </w:pPr>
          </w:p>
        </w:tc>
      </w:tr>
      <w:tr w:rsidR="004104E0" w:rsidRPr="008E1F4B" w14:paraId="0AC2F42F" w14:textId="77777777" w:rsidTr="00685FF5">
        <w:tc>
          <w:tcPr>
            <w:tcW w:w="974" w:type="pct"/>
            <w:vMerge/>
          </w:tcPr>
          <w:p w14:paraId="7E462765"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64624E57" w14:textId="77777777" w:rsidR="004104E0" w:rsidRPr="008E1F4B" w:rsidRDefault="004104E0" w:rsidP="00642F02">
            <w:pPr>
              <w:rPr>
                <w:rFonts w:eastAsia="Verdana" w:cs="Verdana"/>
              </w:rPr>
            </w:pPr>
            <w:r w:rsidRPr="008E1F4B">
              <w:rPr>
                <w:rFonts w:eastAsia="Verdana" w:cs="Verdana"/>
              </w:rPr>
              <w:t>Able to get along with people from all backgrounds and communities, respecting lifestyles and diversity</w:t>
            </w:r>
          </w:p>
        </w:tc>
        <w:tc>
          <w:tcPr>
            <w:tcW w:w="673" w:type="pct"/>
          </w:tcPr>
          <w:p w14:paraId="2A645B2A" w14:textId="53BBC674" w:rsidR="004104E0" w:rsidRPr="008E1F4B" w:rsidRDefault="00774720" w:rsidP="00774720">
            <w:pPr>
              <w:jc w:val="center"/>
              <w:rPr>
                <w:rFonts w:eastAsia="Verdana" w:cs="Verdana"/>
              </w:rPr>
            </w:pPr>
            <w:r>
              <w:rPr>
                <w:rFonts w:eastAsia="Verdana" w:cs="Verdana"/>
              </w:rPr>
              <w:t>E</w:t>
            </w:r>
          </w:p>
        </w:tc>
        <w:tc>
          <w:tcPr>
            <w:tcW w:w="597" w:type="pct"/>
          </w:tcPr>
          <w:p w14:paraId="670A21E3" w14:textId="77777777" w:rsidR="004104E0" w:rsidRPr="008E1F4B" w:rsidRDefault="004104E0" w:rsidP="00774720">
            <w:pPr>
              <w:jc w:val="center"/>
              <w:rPr>
                <w:rFonts w:eastAsia="Verdana" w:cs="Verdana"/>
              </w:rPr>
            </w:pPr>
          </w:p>
        </w:tc>
      </w:tr>
      <w:tr w:rsidR="004104E0" w:rsidRPr="008E1F4B" w14:paraId="1CB7730C" w14:textId="77777777" w:rsidTr="00685FF5">
        <w:tc>
          <w:tcPr>
            <w:tcW w:w="974" w:type="pct"/>
            <w:vMerge/>
          </w:tcPr>
          <w:p w14:paraId="741E6612"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4D3EA6D1" w14:textId="0CE71813" w:rsidR="004104E0" w:rsidRPr="008E1F4B" w:rsidRDefault="004104E0" w:rsidP="00642F02">
            <w:pPr>
              <w:rPr>
                <w:rFonts w:eastAsia="Verdana" w:cs="Verdana"/>
              </w:rPr>
            </w:pPr>
            <w:r w:rsidRPr="008E1F4B">
              <w:rPr>
                <w:rFonts w:eastAsia="Verdana" w:cs="Verdana"/>
              </w:rPr>
              <w:t xml:space="preserve">Commitment to reducing health inequalities and proactively working to </w:t>
            </w:r>
            <w:r w:rsidR="00D43A2C">
              <w:rPr>
                <w:rFonts w:eastAsia="Verdana" w:cs="Verdana"/>
              </w:rPr>
              <w:t>support</w:t>
            </w:r>
            <w:r w:rsidRPr="008E1F4B">
              <w:rPr>
                <w:rFonts w:eastAsia="Verdana" w:cs="Verdana"/>
              </w:rPr>
              <w:t xml:space="preserve"> people from all communities</w:t>
            </w:r>
          </w:p>
        </w:tc>
        <w:tc>
          <w:tcPr>
            <w:tcW w:w="673" w:type="pct"/>
          </w:tcPr>
          <w:p w14:paraId="77927784" w14:textId="22E70D67" w:rsidR="004104E0" w:rsidRPr="008E1F4B" w:rsidRDefault="00774720" w:rsidP="00774720">
            <w:pPr>
              <w:jc w:val="center"/>
              <w:rPr>
                <w:rFonts w:eastAsia="Verdana" w:cs="Verdana"/>
              </w:rPr>
            </w:pPr>
            <w:r>
              <w:rPr>
                <w:rFonts w:eastAsia="Verdana" w:cs="Verdana"/>
              </w:rPr>
              <w:t>E</w:t>
            </w:r>
          </w:p>
        </w:tc>
        <w:tc>
          <w:tcPr>
            <w:tcW w:w="597" w:type="pct"/>
          </w:tcPr>
          <w:p w14:paraId="48FFE9C1" w14:textId="77777777" w:rsidR="004104E0" w:rsidRPr="008E1F4B" w:rsidRDefault="004104E0" w:rsidP="00774720">
            <w:pPr>
              <w:jc w:val="center"/>
              <w:rPr>
                <w:rFonts w:eastAsia="Verdana" w:cs="Verdana"/>
              </w:rPr>
            </w:pPr>
          </w:p>
        </w:tc>
      </w:tr>
      <w:tr w:rsidR="004104E0" w:rsidRPr="008E1F4B" w14:paraId="56B162CA" w14:textId="77777777" w:rsidTr="00685FF5">
        <w:tc>
          <w:tcPr>
            <w:tcW w:w="974" w:type="pct"/>
            <w:vMerge/>
          </w:tcPr>
          <w:p w14:paraId="44C55658"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618E56A4" w14:textId="4E1C3661" w:rsidR="004104E0" w:rsidRPr="008E1F4B" w:rsidRDefault="004104E0" w:rsidP="00642F02">
            <w:pPr>
              <w:rPr>
                <w:rFonts w:eastAsia="Verdana" w:cs="Verdana"/>
              </w:rPr>
            </w:pPr>
            <w:r w:rsidRPr="008E1F4B">
              <w:rPr>
                <w:rFonts w:eastAsia="Verdana" w:cs="Verdana"/>
              </w:rPr>
              <w:t>Able to support people in a way that inspires trust and confidence</w:t>
            </w:r>
            <w:r w:rsidR="00D43A2C">
              <w:rPr>
                <w:rFonts w:eastAsia="Verdana" w:cs="Verdana"/>
              </w:rPr>
              <w:t>.</w:t>
            </w:r>
          </w:p>
        </w:tc>
        <w:tc>
          <w:tcPr>
            <w:tcW w:w="673" w:type="pct"/>
          </w:tcPr>
          <w:p w14:paraId="2C9EC844" w14:textId="14F9E184" w:rsidR="004104E0" w:rsidRPr="008E1F4B" w:rsidRDefault="00774720" w:rsidP="00774720">
            <w:pPr>
              <w:jc w:val="center"/>
              <w:rPr>
                <w:rFonts w:eastAsia="Verdana" w:cs="Verdana"/>
              </w:rPr>
            </w:pPr>
            <w:r>
              <w:rPr>
                <w:rFonts w:eastAsia="Verdana" w:cs="Verdana"/>
              </w:rPr>
              <w:t>E</w:t>
            </w:r>
          </w:p>
        </w:tc>
        <w:tc>
          <w:tcPr>
            <w:tcW w:w="597" w:type="pct"/>
          </w:tcPr>
          <w:p w14:paraId="6275A7C0" w14:textId="77777777" w:rsidR="004104E0" w:rsidRPr="008E1F4B" w:rsidRDefault="004104E0" w:rsidP="00774720">
            <w:pPr>
              <w:jc w:val="center"/>
              <w:rPr>
                <w:rFonts w:eastAsia="Verdana" w:cs="Verdana"/>
              </w:rPr>
            </w:pPr>
          </w:p>
        </w:tc>
      </w:tr>
      <w:tr w:rsidR="004104E0" w:rsidRPr="008E1F4B" w14:paraId="34ED5194" w14:textId="77777777" w:rsidTr="00685FF5">
        <w:tc>
          <w:tcPr>
            <w:tcW w:w="974" w:type="pct"/>
            <w:vMerge/>
          </w:tcPr>
          <w:p w14:paraId="6E27CAC1"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079A331F" w14:textId="2B5F037A" w:rsidR="004104E0" w:rsidRPr="008E1F4B" w:rsidRDefault="004104E0" w:rsidP="00642F02">
            <w:pPr>
              <w:rPr>
                <w:rFonts w:eastAsia="Verdana" w:cs="Verdana"/>
              </w:rPr>
            </w:pPr>
            <w:r w:rsidRPr="008E1F4B">
              <w:rPr>
                <w:rFonts w:eastAsia="Verdana" w:cs="Verdana"/>
              </w:rPr>
              <w:t>Ability to communicate effectively, both verbally and in writing, with people, their families, carers, community groups, partner agencies and stakeholders</w:t>
            </w:r>
            <w:r w:rsidR="00D43A2C">
              <w:rPr>
                <w:rFonts w:eastAsia="Verdana" w:cs="Verdana"/>
              </w:rPr>
              <w:t>.</w:t>
            </w:r>
          </w:p>
        </w:tc>
        <w:tc>
          <w:tcPr>
            <w:tcW w:w="673" w:type="pct"/>
          </w:tcPr>
          <w:p w14:paraId="41A7DA0B" w14:textId="514D482A" w:rsidR="004104E0" w:rsidRPr="008E1F4B" w:rsidRDefault="00774720" w:rsidP="00774720">
            <w:pPr>
              <w:jc w:val="center"/>
              <w:rPr>
                <w:rFonts w:eastAsia="Verdana" w:cs="Verdana"/>
              </w:rPr>
            </w:pPr>
            <w:r>
              <w:rPr>
                <w:rFonts w:eastAsia="Verdana" w:cs="Verdana"/>
              </w:rPr>
              <w:t>E</w:t>
            </w:r>
          </w:p>
        </w:tc>
        <w:tc>
          <w:tcPr>
            <w:tcW w:w="597" w:type="pct"/>
          </w:tcPr>
          <w:p w14:paraId="5F64B129" w14:textId="77777777" w:rsidR="004104E0" w:rsidRPr="008E1F4B" w:rsidRDefault="004104E0" w:rsidP="00774720">
            <w:pPr>
              <w:jc w:val="center"/>
              <w:rPr>
                <w:rFonts w:eastAsia="Verdana" w:cs="Verdana"/>
              </w:rPr>
            </w:pPr>
          </w:p>
        </w:tc>
      </w:tr>
      <w:tr w:rsidR="004104E0" w:rsidRPr="008E1F4B" w14:paraId="659984D4" w14:textId="77777777" w:rsidTr="00685FF5">
        <w:tc>
          <w:tcPr>
            <w:tcW w:w="974" w:type="pct"/>
            <w:vMerge/>
          </w:tcPr>
          <w:p w14:paraId="0F5F72E2"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5BC712F4" w14:textId="771529CC" w:rsidR="004104E0" w:rsidRPr="008E1F4B" w:rsidRDefault="004104E0" w:rsidP="00642F02">
            <w:pPr>
              <w:rPr>
                <w:rFonts w:eastAsia="Verdana" w:cs="Verdana"/>
              </w:rPr>
            </w:pPr>
            <w:r w:rsidRPr="008E1F4B">
              <w:rPr>
                <w:rFonts w:eastAsia="Verdana" w:cs="Verdana"/>
              </w:rPr>
              <w:t>Ability to identify risk and assess/manage risk when working with individuals</w:t>
            </w:r>
            <w:r w:rsidR="00D43A2C">
              <w:rPr>
                <w:rFonts w:eastAsia="Verdana" w:cs="Verdana"/>
              </w:rPr>
              <w:t>.</w:t>
            </w:r>
          </w:p>
        </w:tc>
        <w:tc>
          <w:tcPr>
            <w:tcW w:w="673" w:type="pct"/>
          </w:tcPr>
          <w:p w14:paraId="7F2F0616" w14:textId="1CD64A7A" w:rsidR="004104E0" w:rsidRPr="008E1F4B" w:rsidRDefault="00774720" w:rsidP="00774720">
            <w:pPr>
              <w:jc w:val="center"/>
              <w:rPr>
                <w:rFonts w:eastAsia="Verdana" w:cs="Verdana"/>
              </w:rPr>
            </w:pPr>
            <w:r>
              <w:rPr>
                <w:rFonts w:eastAsia="Verdana" w:cs="Verdana"/>
              </w:rPr>
              <w:t>E</w:t>
            </w:r>
          </w:p>
        </w:tc>
        <w:tc>
          <w:tcPr>
            <w:tcW w:w="597" w:type="pct"/>
          </w:tcPr>
          <w:p w14:paraId="4A0965F7" w14:textId="77777777" w:rsidR="004104E0" w:rsidRPr="008E1F4B" w:rsidRDefault="004104E0" w:rsidP="00774720">
            <w:pPr>
              <w:jc w:val="center"/>
              <w:rPr>
                <w:rFonts w:eastAsia="Verdana" w:cs="Verdana"/>
              </w:rPr>
            </w:pPr>
          </w:p>
        </w:tc>
      </w:tr>
      <w:tr w:rsidR="004104E0" w:rsidRPr="008E1F4B" w14:paraId="66863068" w14:textId="77777777" w:rsidTr="00685FF5">
        <w:trPr>
          <w:trHeight w:val="1850"/>
        </w:trPr>
        <w:tc>
          <w:tcPr>
            <w:tcW w:w="974" w:type="pct"/>
            <w:vMerge/>
          </w:tcPr>
          <w:p w14:paraId="4D899986"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32D381B9" w14:textId="77777777" w:rsidR="004104E0" w:rsidRPr="008E1F4B" w:rsidRDefault="004104E0" w:rsidP="00642F02">
            <w:pPr>
              <w:rPr>
                <w:rFonts w:eastAsia="Verdana" w:cs="Verdana"/>
              </w:rPr>
            </w:pPr>
            <w:r w:rsidRPr="008E1F4B">
              <w:rPr>
                <w:rFonts w:eastAsia="Verdana" w:cs="Verdana"/>
              </w:rPr>
              <w:t>Have a strong awareness and understanding of when it is appropriate or necessary to refer people back to other health professionals/agencies, when what the person needs is beyond the scope of the link worker role – e.g. when there is a mental health need requiring a qualified practitioner</w:t>
            </w:r>
          </w:p>
        </w:tc>
        <w:tc>
          <w:tcPr>
            <w:tcW w:w="673" w:type="pct"/>
          </w:tcPr>
          <w:p w14:paraId="77245A17" w14:textId="63F3EE47" w:rsidR="004104E0" w:rsidRPr="008E1F4B" w:rsidRDefault="00774720" w:rsidP="00774720">
            <w:pPr>
              <w:jc w:val="center"/>
              <w:rPr>
                <w:rFonts w:eastAsia="Verdana" w:cs="Verdana"/>
              </w:rPr>
            </w:pPr>
            <w:r>
              <w:rPr>
                <w:rFonts w:eastAsia="Verdana" w:cs="Verdana"/>
              </w:rPr>
              <w:t>E</w:t>
            </w:r>
          </w:p>
        </w:tc>
        <w:tc>
          <w:tcPr>
            <w:tcW w:w="597" w:type="pct"/>
          </w:tcPr>
          <w:p w14:paraId="48A113EC" w14:textId="77777777" w:rsidR="004104E0" w:rsidRPr="008E1F4B" w:rsidRDefault="004104E0" w:rsidP="00774720">
            <w:pPr>
              <w:jc w:val="center"/>
              <w:rPr>
                <w:rFonts w:eastAsia="Verdana" w:cs="Verdana"/>
              </w:rPr>
            </w:pPr>
          </w:p>
        </w:tc>
      </w:tr>
      <w:tr w:rsidR="004104E0" w:rsidRPr="008E1F4B" w14:paraId="2FF66AD4" w14:textId="77777777" w:rsidTr="00685FF5">
        <w:tc>
          <w:tcPr>
            <w:tcW w:w="974" w:type="pct"/>
            <w:vMerge/>
          </w:tcPr>
          <w:p w14:paraId="44FBE04B"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0DD88746" w14:textId="2AB8ED8C" w:rsidR="004104E0" w:rsidRPr="008E1F4B" w:rsidRDefault="004104E0" w:rsidP="00642F02">
            <w:pPr>
              <w:rPr>
                <w:rFonts w:eastAsia="Verdana" w:cs="Verdana"/>
              </w:rPr>
            </w:pPr>
            <w:r w:rsidRPr="008E1F4B">
              <w:rPr>
                <w:rFonts w:eastAsia="Verdana" w:cs="Verdana"/>
              </w:rPr>
              <w:t xml:space="preserve">Able to work from an </w:t>
            </w:r>
            <w:r w:rsidR="00F62437" w:rsidRPr="008E1F4B">
              <w:rPr>
                <w:rFonts w:eastAsia="Verdana" w:cs="Verdana"/>
              </w:rPr>
              <w:t>asset-based</w:t>
            </w:r>
            <w:r w:rsidRPr="008E1F4B">
              <w:rPr>
                <w:rFonts w:eastAsia="Verdana" w:cs="Verdana"/>
              </w:rPr>
              <w:t xml:space="preserve"> approach, building on existing community and personal assets</w:t>
            </w:r>
          </w:p>
        </w:tc>
        <w:tc>
          <w:tcPr>
            <w:tcW w:w="673" w:type="pct"/>
          </w:tcPr>
          <w:p w14:paraId="46CA3CBB" w14:textId="20091055" w:rsidR="004104E0" w:rsidRPr="008E1F4B" w:rsidRDefault="00774720" w:rsidP="00774720">
            <w:pPr>
              <w:jc w:val="center"/>
              <w:rPr>
                <w:rFonts w:eastAsia="Verdana" w:cs="Verdana"/>
              </w:rPr>
            </w:pPr>
            <w:r>
              <w:rPr>
                <w:rFonts w:eastAsia="Verdana" w:cs="Verdana"/>
              </w:rPr>
              <w:t>E</w:t>
            </w:r>
          </w:p>
        </w:tc>
        <w:tc>
          <w:tcPr>
            <w:tcW w:w="597" w:type="pct"/>
          </w:tcPr>
          <w:p w14:paraId="5788A388" w14:textId="77777777" w:rsidR="004104E0" w:rsidRPr="008E1F4B" w:rsidRDefault="004104E0" w:rsidP="00774720">
            <w:pPr>
              <w:jc w:val="center"/>
              <w:rPr>
                <w:rFonts w:eastAsia="Verdana" w:cs="Verdana"/>
              </w:rPr>
            </w:pPr>
          </w:p>
        </w:tc>
      </w:tr>
      <w:tr w:rsidR="004104E0" w:rsidRPr="008E1F4B" w14:paraId="66B01D97" w14:textId="77777777" w:rsidTr="00685FF5">
        <w:tc>
          <w:tcPr>
            <w:tcW w:w="974" w:type="pct"/>
            <w:vMerge/>
          </w:tcPr>
          <w:p w14:paraId="1B6D195D"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4372D02A" w14:textId="77777777" w:rsidR="004104E0" w:rsidRPr="008E1F4B" w:rsidRDefault="004104E0" w:rsidP="00642F02">
            <w:pPr>
              <w:rPr>
                <w:rFonts w:eastAsia="Verdana" w:cs="Verdana"/>
              </w:rPr>
            </w:pPr>
            <w:r w:rsidRPr="008E1F4B">
              <w:rPr>
                <w:rFonts w:eastAsia="Verdana" w:cs="Verdana"/>
              </w:rPr>
              <w:t>Able to provide leadership and to finish work tasks</w:t>
            </w:r>
          </w:p>
        </w:tc>
        <w:tc>
          <w:tcPr>
            <w:tcW w:w="673" w:type="pct"/>
          </w:tcPr>
          <w:p w14:paraId="26A8AAC2" w14:textId="16C44DFF" w:rsidR="004104E0" w:rsidRPr="008E1F4B" w:rsidRDefault="00774720" w:rsidP="00774720">
            <w:pPr>
              <w:jc w:val="center"/>
              <w:rPr>
                <w:rFonts w:eastAsia="Verdana" w:cs="Verdana"/>
              </w:rPr>
            </w:pPr>
            <w:r>
              <w:rPr>
                <w:rFonts w:eastAsia="Verdana" w:cs="Verdana"/>
              </w:rPr>
              <w:t>E</w:t>
            </w:r>
          </w:p>
        </w:tc>
        <w:tc>
          <w:tcPr>
            <w:tcW w:w="597" w:type="pct"/>
          </w:tcPr>
          <w:p w14:paraId="2FABA39A" w14:textId="77777777" w:rsidR="004104E0" w:rsidRPr="008E1F4B" w:rsidRDefault="004104E0" w:rsidP="00774720">
            <w:pPr>
              <w:jc w:val="center"/>
              <w:rPr>
                <w:rFonts w:eastAsia="Verdana" w:cs="Verdana"/>
              </w:rPr>
            </w:pPr>
          </w:p>
        </w:tc>
      </w:tr>
      <w:tr w:rsidR="004104E0" w:rsidRPr="008E1F4B" w14:paraId="2CB68825" w14:textId="77777777" w:rsidTr="00685FF5">
        <w:tc>
          <w:tcPr>
            <w:tcW w:w="974" w:type="pct"/>
            <w:vMerge/>
          </w:tcPr>
          <w:p w14:paraId="0D6C111C"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05D91E31" w14:textId="77777777" w:rsidR="004104E0" w:rsidRPr="008E1F4B" w:rsidRDefault="004104E0" w:rsidP="00642F02">
            <w:pPr>
              <w:rPr>
                <w:rFonts w:eastAsia="Verdana" w:cs="Verdana"/>
              </w:rPr>
            </w:pPr>
            <w:r w:rsidRPr="008E1F4B">
              <w:rPr>
                <w:rFonts w:eastAsia="Verdana" w:cs="Verdana"/>
              </w:rPr>
              <w:t>Ability to maintain effective working relationships and to promote collaborative practice with all colleagues</w:t>
            </w:r>
          </w:p>
        </w:tc>
        <w:tc>
          <w:tcPr>
            <w:tcW w:w="673" w:type="pct"/>
          </w:tcPr>
          <w:p w14:paraId="7567E80F" w14:textId="03F0DD32" w:rsidR="004104E0" w:rsidRPr="008E1F4B" w:rsidRDefault="00774720" w:rsidP="00774720">
            <w:pPr>
              <w:jc w:val="center"/>
              <w:rPr>
                <w:rFonts w:eastAsia="Verdana" w:cs="Verdana"/>
              </w:rPr>
            </w:pPr>
            <w:r>
              <w:rPr>
                <w:rFonts w:eastAsia="Verdana" w:cs="Verdana"/>
              </w:rPr>
              <w:t>E</w:t>
            </w:r>
          </w:p>
        </w:tc>
        <w:tc>
          <w:tcPr>
            <w:tcW w:w="597" w:type="pct"/>
          </w:tcPr>
          <w:p w14:paraId="2E3E7260" w14:textId="77777777" w:rsidR="004104E0" w:rsidRPr="008E1F4B" w:rsidRDefault="004104E0" w:rsidP="00774720">
            <w:pPr>
              <w:jc w:val="center"/>
              <w:rPr>
                <w:rFonts w:eastAsia="Verdana" w:cs="Verdana"/>
              </w:rPr>
            </w:pPr>
          </w:p>
        </w:tc>
      </w:tr>
      <w:tr w:rsidR="004104E0" w:rsidRPr="008E1F4B" w14:paraId="3793585B" w14:textId="77777777" w:rsidTr="00685FF5">
        <w:tc>
          <w:tcPr>
            <w:tcW w:w="974" w:type="pct"/>
            <w:vMerge/>
          </w:tcPr>
          <w:p w14:paraId="7191C0EA"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7FA2CA2A" w14:textId="1F120255" w:rsidR="004104E0" w:rsidRPr="008E1F4B" w:rsidRDefault="004104E0" w:rsidP="00642F02">
            <w:pPr>
              <w:rPr>
                <w:rFonts w:eastAsia="Verdana" w:cs="Verdana"/>
              </w:rPr>
            </w:pPr>
            <w:r w:rsidRPr="008E1F4B">
              <w:rPr>
                <w:rFonts w:eastAsia="Verdana" w:cs="Verdana"/>
              </w:rPr>
              <w:t xml:space="preserve">Commitment to collaborative working with all local agencies (including </w:t>
            </w:r>
            <w:r w:rsidR="00D43A2C">
              <w:rPr>
                <w:rFonts w:eastAsia="Verdana" w:cs="Verdana"/>
              </w:rPr>
              <w:t>voluntary</w:t>
            </w:r>
            <w:r w:rsidRPr="008E1F4B">
              <w:rPr>
                <w:rFonts w:eastAsia="Verdana" w:cs="Verdana"/>
              </w:rPr>
              <w:t xml:space="preserve"> organisations and community groups). Able to work with others to reduce hierarchies and find creative solutions to </w:t>
            </w:r>
            <w:r w:rsidR="00D43A2C">
              <w:rPr>
                <w:rFonts w:eastAsia="Verdana" w:cs="Verdana"/>
              </w:rPr>
              <w:t>practical</w:t>
            </w:r>
            <w:r w:rsidRPr="008E1F4B">
              <w:rPr>
                <w:rFonts w:eastAsia="Verdana" w:cs="Verdana"/>
              </w:rPr>
              <w:t xml:space="preserve"> issues</w:t>
            </w:r>
          </w:p>
        </w:tc>
        <w:tc>
          <w:tcPr>
            <w:tcW w:w="673" w:type="pct"/>
          </w:tcPr>
          <w:p w14:paraId="2332A286" w14:textId="4A628B6C" w:rsidR="004104E0" w:rsidRPr="008E1F4B" w:rsidRDefault="00774720" w:rsidP="00774720">
            <w:pPr>
              <w:jc w:val="center"/>
              <w:rPr>
                <w:rFonts w:eastAsia="Verdana" w:cs="Verdana"/>
              </w:rPr>
            </w:pPr>
            <w:r>
              <w:rPr>
                <w:rFonts w:eastAsia="Verdana" w:cs="Verdana"/>
              </w:rPr>
              <w:t>E</w:t>
            </w:r>
          </w:p>
        </w:tc>
        <w:tc>
          <w:tcPr>
            <w:tcW w:w="597" w:type="pct"/>
          </w:tcPr>
          <w:p w14:paraId="6891AC7E" w14:textId="77777777" w:rsidR="004104E0" w:rsidRPr="008E1F4B" w:rsidRDefault="004104E0" w:rsidP="00774720">
            <w:pPr>
              <w:jc w:val="center"/>
              <w:rPr>
                <w:rFonts w:eastAsia="Verdana" w:cs="Verdana"/>
              </w:rPr>
            </w:pPr>
          </w:p>
        </w:tc>
      </w:tr>
      <w:tr w:rsidR="004104E0" w:rsidRPr="008E1F4B" w14:paraId="2DC6D357" w14:textId="77777777" w:rsidTr="00685FF5">
        <w:tc>
          <w:tcPr>
            <w:tcW w:w="974" w:type="pct"/>
            <w:vMerge/>
          </w:tcPr>
          <w:p w14:paraId="2AB17B31"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75CFE25C" w14:textId="77777777" w:rsidR="004104E0" w:rsidRPr="008E1F4B" w:rsidRDefault="004104E0" w:rsidP="00642F02">
            <w:pPr>
              <w:rPr>
                <w:rFonts w:eastAsia="Verdana" w:cs="Verdana"/>
              </w:rPr>
            </w:pPr>
            <w:r w:rsidRPr="008E1F4B">
              <w:rPr>
                <w:rFonts w:eastAsia="Verdana" w:cs="Verdana"/>
              </w:rPr>
              <w:t>Demonstrates personal accountability, emotional resilience and works well under pressure</w:t>
            </w:r>
          </w:p>
        </w:tc>
        <w:tc>
          <w:tcPr>
            <w:tcW w:w="673" w:type="pct"/>
          </w:tcPr>
          <w:p w14:paraId="432BE247" w14:textId="418B9A48" w:rsidR="004104E0" w:rsidRPr="008E1F4B" w:rsidRDefault="00774720" w:rsidP="00774720">
            <w:pPr>
              <w:jc w:val="center"/>
              <w:rPr>
                <w:rFonts w:eastAsia="Verdana" w:cs="Verdana"/>
              </w:rPr>
            </w:pPr>
            <w:r>
              <w:rPr>
                <w:rFonts w:eastAsia="Verdana" w:cs="Verdana"/>
              </w:rPr>
              <w:t>E</w:t>
            </w:r>
          </w:p>
        </w:tc>
        <w:tc>
          <w:tcPr>
            <w:tcW w:w="597" w:type="pct"/>
          </w:tcPr>
          <w:p w14:paraId="05948534" w14:textId="77777777" w:rsidR="004104E0" w:rsidRPr="008E1F4B" w:rsidRDefault="004104E0" w:rsidP="00774720">
            <w:pPr>
              <w:jc w:val="center"/>
              <w:rPr>
                <w:rFonts w:eastAsia="Verdana" w:cs="Verdana"/>
              </w:rPr>
            </w:pPr>
          </w:p>
        </w:tc>
      </w:tr>
      <w:tr w:rsidR="004104E0" w:rsidRPr="008E1F4B" w14:paraId="0BC5B0F2" w14:textId="77777777" w:rsidTr="00685FF5">
        <w:tc>
          <w:tcPr>
            <w:tcW w:w="974" w:type="pct"/>
            <w:vMerge/>
          </w:tcPr>
          <w:p w14:paraId="3FA673F7"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6FBBAFE2" w14:textId="77777777" w:rsidR="004104E0" w:rsidRPr="008E1F4B" w:rsidRDefault="004104E0" w:rsidP="00642F02">
            <w:pPr>
              <w:rPr>
                <w:rFonts w:eastAsia="Verdana" w:cs="Verdana"/>
              </w:rPr>
            </w:pPr>
            <w:r w:rsidRPr="008E1F4B">
              <w:rPr>
                <w:rFonts w:eastAsia="Verdana" w:cs="Verdana"/>
              </w:rPr>
              <w:t>Ability to organise, plan and prioritise on own initiative, including when under pressure and meeting deadlines</w:t>
            </w:r>
          </w:p>
        </w:tc>
        <w:tc>
          <w:tcPr>
            <w:tcW w:w="673" w:type="pct"/>
          </w:tcPr>
          <w:p w14:paraId="0E575330" w14:textId="4D4EDD3E" w:rsidR="004104E0" w:rsidRPr="008E1F4B" w:rsidRDefault="00774720" w:rsidP="00774720">
            <w:pPr>
              <w:jc w:val="center"/>
              <w:rPr>
                <w:rFonts w:eastAsia="Verdana" w:cs="Verdana"/>
              </w:rPr>
            </w:pPr>
            <w:r>
              <w:rPr>
                <w:rFonts w:eastAsia="Verdana" w:cs="Verdana"/>
              </w:rPr>
              <w:t>E</w:t>
            </w:r>
          </w:p>
        </w:tc>
        <w:tc>
          <w:tcPr>
            <w:tcW w:w="597" w:type="pct"/>
          </w:tcPr>
          <w:p w14:paraId="471F0312" w14:textId="77777777" w:rsidR="004104E0" w:rsidRPr="008E1F4B" w:rsidRDefault="004104E0" w:rsidP="00774720">
            <w:pPr>
              <w:jc w:val="center"/>
              <w:rPr>
                <w:rFonts w:eastAsia="Verdana" w:cs="Verdana"/>
              </w:rPr>
            </w:pPr>
          </w:p>
        </w:tc>
      </w:tr>
      <w:tr w:rsidR="004104E0" w:rsidRPr="008E1F4B" w14:paraId="448ABFE0" w14:textId="77777777" w:rsidTr="00685FF5">
        <w:tc>
          <w:tcPr>
            <w:tcW w:w="974" w:type="pct"/>
            <w:vMerge/>
          </w:tcPr>
          <w:p w14:paraId="3A21DA81"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3FC84F3F" w14:textId="77777777" w:rsidR="004104E0" w:rsidRPr="008E1F4B" w:rsidRDefault="004104E0" w:rsidP="00642F02">
            <w:pPr>
              <w:rPr>
                <w:rFonts w:eastAsia="Verdana" w:cs="Verdana"/>
              </w:rPr>
            </w:pPr>
            <w:r w:rsidRPr="008E1F4B">
              <w:rPr>
                <w:rFonts w:eastAsia="Verdana" w:cs="Verdana"/>
              </w:rPr>
              <w:t>High level of written and oral communication skills</w:t>
            </w:r>
          </w:p>
        </w:tc>
        <w:tc>
          <w:tcPr>
            <w:tcW w:w="673" w:type="pct"/>
          </w:tcPr>
          <w:p w14:paraId="0294E933" w14:textId="658A79E0" w:rsidR="004104E0" w:rsidRPr="008E1F4B" w:rsidRDefault="00774720" w:rsidP="00774720">
            <w:pPr>
              <w:jc w:val="center"/>
              <w:rPr>
                <w:rFonts w:eastAsia="Verdana" w:cs="Verdana"/>
              </w:rPr>
            </w:pPr>
            <w:r>
              <w:rPr>
                <w:rFonts w:eastAsia="Verdana" w:cs="Verdana"/>
              </w:rPr>
              <w:t>E</w:t>
            </w:r>
          </w:p>
        </w:tc>
        <w:tc>
          <w:tcPr>
            <w:tcW w:w="597" w:type="pct"/>
          </w:tcPr>
          <w:p w14:paraId="25C2FDAE" w14:textId="77777777" w:rsidR="004104E0" w:rsidRPr="008E1F4B" w:rsidRDefault="004104E0" w:rsidP="00774720">
            <w:pPr>
              <w:jc w:val="center"/>
              <w:rPr>
                <w:rFonts w:eastAsia="Verdana" w:cs="Verdana"/>
              </w:rPr>
            </w:pPr>
          </w:p>
        </w:tc>
      </w:tr>
      <w:tr w:rsidR="004104E0" w:rsidRPr="008E1F4B" w14:paraId="4D909504" w14:textId="77777777" w:rsidTr="00685FF5">
        <w:tc>
          <w:tcPr>
            <w:tcW w:w="974" w:type="pct"/>
            <w:vMerge/>
          </w:tcPr>
          <w:p w14:paraId="19EFBFAE"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1D993EBE" w14:textId="77777777" w:rsidR="004104E0" w:rsidRPr="008E1F4B" w:rsidRDefault="004104E0" w:rsidP="00642F02">
            <w:pPr>
              <w:rPr>
                <w:rFonts w:eastAsia="Verdana" w:cs="Verdana"/>
              </w:rPr>
            </w:pPr>
            <w:r w:rsidRPr="008E1F4B">
              <w:rPr>
                <w:rFonts w:eastAsia="Verdana" w:cs="Verdana"/>
              </w:rPr>
              <w:t>Ability to work flexibly and enthusiastically within a team or on own initiative</w:t>
            </w:r>
          </w:p>
        </w:tc>
        <w:tc>
          <w:tcPr>
            <w:tcW w:w="673" w:type="pct"/>
          </w:tcPr>
          <w:p w14:paraId="1B08D245" w14:textId="0C7264DD" w:rsidR="004104E0" w:rsidRPr="008E1F4B" w:rsidRDefault="00774720" w:rsidP="00774720">
            <w:pPr>
              <w:jc w:val="center"/>
              <w:rPr>
                <w:rFonts w:eastAsia="Verdana" w:cs="Verdana"/>
              </w:rPr>
            </w:pPr>
            <w:r>
              <w:rPr>
                <w:rFonts w:eastAsia="Verdana" w:cs="Verdana"/>
              </w:rPr>
              <w:t>E</w:t>
            </w:r>
          </w:p>
        </w:tc>
        <w:tc>
          <w:tcPr>
            <w:tcW w:w="597" w:type="pct"/>
          </w:tcPr>
          <w:p w14:paraId="3C777357" w14:textId="77777777" w:rsidR="004104E0" w:rsidRPr="008E1F4B" w:rsidRDefault="004104E0" w:rsidP="00774720">
            <w:pPr>
              <w:jc w:val="center"/>
              <w:rPr>
                <w:rFonts w:eastAsia="Verdana" w:cs="Verdana"/>
              </w:rPr>
            </w:pPr>
          </w:p>
        </w:tc>
      </w:tr>
      <w:tr w:rsidR="004104E0" w:rsidRPr="008E1F4B" w14:paraId="52B2B94D" w14:textId="77777777" w:rsidTr="00685FF5">
        <w:tc>
          <w:tcPr>
            <w:tcW w:w="974" w:type="pct"/>
            <w:vMerge/>
          </w:tcPr>
          <w:p w14:paraId="3EB18E13"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3CA43DA7" w14:textId="77777777" w:rsidR="004104E0" w:rsidRPr="008E1F4B" w:rsidRDefault="004104E0" w:rsidP="00642F02">
            <w:pPr>
              <w:rPr>
                <w:rFonts w:eastAsia="Verdana" w:cs="Verdana"/>
              </w:rPr>
            </w:pPr>
            <w:r w:rsidRPr="008E1F4B">
              <w:rPr>
                <w:rFonts w:eastAsia="Verdana" w:cs="Verdana"/>
              </w:rPr>
              <w:t>Understanding of the needs of small volunteer-led community groups and ability to support their development</w:t>
            </w:r>
          </w:p>
        </w:tc>
        <w:tc>
          <w:tcPr>
            <w:tcW w:w="673" w:type="pct"/>
          </w:tcPr>
          <w:p w14:paraId="03DE05D7" w14:textId="470DA01F" w:rsidR="004104E0" w:rsidRPr="008E1F4B" w:rsidRDefault="00774720" w:rsidP="00774720">
            <w:pPr>
              <w:jc w:val="center"/>
              <w:rPr>
                <w:rFonts w:eastAsia="Verdana" w:cs="Verdana"/>
              </w:rPr>
            </w:pPr>
            <w:r>
              <w:rPr>
                <w:rFonts w:eastAsia="Verdana" w:cs="Verdana"/>
              </w:rPr>
              <w:t>E</w:t>
            </w:r>
          </w:p>
        </w:tc>
        <w:tc>
          <w:tcPr>
            <w:tcW w:w="597" w:type="pct"/>
          </w:tcPr>
          <w:p w14:paraId="7792B83B" w14:textId="77777777" w:rsidR="004104E0" w:rsidRPr="008E1F4B" w:rsidRDefault="004104E0" w:rsidP="00774720">
            <w:pPr>
              <w:jc w:val="center"/>
              <w:rPr>
                <w:rFonts w:eastAsia="Verdana" w:cs="Verdana"/>
              </w:rPr>
            </w:pPr>
          </w:p>
        </w:tc>
      </w:tr>
      <w:tr w:rsidR="004104E0" w:rsidRPr="008E1F4B" w14:paraId="6518D9B5" w14:textId="77777777" w:rsidTr="00685FF5">
        <w:tc>
          <w:tcPr>
            <w:tcW w:w="974" w:type="pct"/>
            <w:vMerge/>
          </w:tcPr>
          <w:p w14:paraId="2D7BA135"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7AE426BF" w14:textId="77777777" w:rsidR="004104E0" w:rsidRPr="008E1F4B" w:rsidRDefault="004104E0" w:rsidP="00642F02">
            <w:pPr>
              <w:rPr>
                <w:rFonts w:eastAsia="Verdana" w:cs="Verdana"/>
              </w:rPr>
            </w:pPr>
            <w:r w:rsidRPr="008E1F4B">
              <w:rPr>
                <w:rFonts w:eastAsia="Verdana" w:cs="Verdana"/>
              </w:rPr>
              <w:t>Knowledge of and ability to work to policies and procedures, including confidentiality, safeguarding, lone working, information governance, and health and safety</w:t>
            </w:r>
          </w:p>
        </w:tc>
        <w:tc>
          <w:tcPr>
            <w:tcW w:w="673" w:type="pct"/>
          </w:tcPr>
          <w:p w14:paraId="1DAF6BF1" w14:textId="45C656A1" w:rsidR="004104E0" w:rsidRPr="008E1F4B" w:rsidRDefault="00774720" w:rsidP="00774720">
            <w:pPr>
              <w:jc w:val="center"/>
              <w:rPr>
                <w:rFonts w:eastAsia="Verdana" w:cs="Verdana"/>
              </w:rPr>
            </w:pPr>
            <w:r>
              <w:rPr>
                <w:rFonts w:eastAsia="Verdana" w:cs="Verdana"/>
              </w:rPr>
              <w:t>E</w:t>
            </w:r>
          </w:p>
        </w:tc>
        <w:tc>
          <w:tcPr>
            <w:tcW w:w="597" w:type="pct"/>
          </w:tcPr>
          <w:p w14:paraId="6DCCCE72" w14:textId="77777777" w:rsidR="004104E0" w:rsidRPr="008E1F4B" w:rsidRDefault="004104E0" w:rsidP="00774720">
            <w:pPr>
              <w:jc w:val="center"/>
              <w:rPr>
                <w:rFonts w:eastAsia="Verdana" w:cs="Verdana"/>
              </w:rPr>
            </w:pPr>
          </w:p>
        </w:tc>
      </w:tr>
      <w:tr w:rsidR="004104E0" w:rsidRPr="008E1F4B" w14:paraId="5F0ED2E5" w14:textId="77777777" w:rsidTr="00685FF5">
        <w:trPr>
          <w:trHeight w:val="1080"/>
        </w:trPr>
        <w:tc>
          <w:tcPr>
            <w:tcW w:w="974" w:type="pct"/>
            <w:vMerge w:val="restart"/>
          </w:tcPr>
          <w:p w14:paraId="0564DCFC" w14:textId="77777777" w:rsidR="004104E0" w:rsidRPr="008E1F4B" w:rsidRDefault="004104E0" w:rsidP="00642F02">
            <w:pPr>
              <w:rPr>
                <w:rFonts w:eastAsia="Verdana" w:cs="Verdana"/>
                <w:b/>
              </w:rPr>
            </w:pPr>
            <w:r w:rsidRPr="008E1F4B">
              <w:rPr>
                <w:rFonts w:eastAsia="Verdana" w:cs="Verdana"/>
                <w:b/>
              </w:rPr>
              <w:t>Qualifications, Training &amp; Experience</w:t>
            </w:r>
          </w:p>
          <w:p w14:paraId="097E5610" w14:textId="77777777" w:rsidR="004104E0" w:rsidRPr="008E1F4B" w:rsidRDefault="004104E0" w:rsidP="00642F02">
            <w:pPr>
              <w:rPr>
                <w:rFonts w:eastAsia="Verdana" w:cs="Verdana"/>
                <w:b/>
              </w:rPr>
            </w:pPr>
          </w:p>
          <w:p w14:paraId="4EB86539" w14:textId="77777777" w:rsidR="004104E0" w:rsidRPr="008E1F4B" w:rsidRDefault="004104E0" w:rsidP="00642F02">
            <w:pPr>
              <w:rPr>
                <w:rFonts w:eastAsia="Verdana" w:cs="Verdana"/>
                <w:b/>
              </w:rPr>
            </w:pPr>
          </w:p>
        </w:tc>
        <w:tc>
          <w:tcPr>
            <w:tcW w:w="2756" w:type="pct"/>
          </w:tcPr>
          <w:p w14:paraId="13102B81" w14:textId="77777777" w:rsidR="004104E0" w:rsidRPr="008E1F4B" w:rsidRDefault="004104E0" w:rsidP="00642F02">
            <w:pPr>
              <w:rPr>
                <w:rFonts w:eastAsia="Verdana" w:cs="Verdana"/>
              </w:rPr>
            </w:pPr>
            <w:r w:rsidRPr="008E1F4B">
              <w:rPr>
                <w:rFonts w:eastAsia="Verdana" w:cs="Verdana"/>
              </w:rPr>
              <w:t>NVQ Level 3, Advanced level or equivalent qualifications or working towards</w:t>
            </w:r>
          </w:p>
        </w:tc>
        <w:tc>
          <w:tcPr>
            <w:tcW w:w="673" w:type="pct"/>
          </w:tcPr>
          <w:p w14:paraId="6E61A7A3" w14:textId="0DF58FD7" w:rsidR="004104E0" w:rsidRPr="008E1F4B" w:rsidRDefault="004104E0" w:rsidP="00774720">
            <w:pPr>
              <w:jc w:val="center"/>
              <w:rPr>
                <w:rFonts w:eastAsia="Verdana" w:cs="Verdana"/>
              </w:rPr>
            </w:pPr>
          </w:p>
        </w:tc>
        <w:tc>
          <w:tcPr>
            <w:tcW w:w="597" w:type="pct"/>
          </w:tcPr>
          <w:p w14:paraId="336905C3" w14:textId="64F63CBF" w:rsidR="004104E0" w:rsidRPr="008E1F4B" w:rsidRDefault="00774720" w:rsidP="00774720">
            <w:pPr>
              <w:jc w:val="center"/>
              <w:rPr>
                <w:rFonts w:eastAsia="Verdana" w:cs="Verdana"/>
              </w:rPr>
            </w:pPr>
            <w:r>
              <w:rPr>
                <w:rFonts w:eastAsia="Verdana" w:cs="Verdana"/>
              </w:rPr>
              <w:t>D</w:t>
            </w:r>
          </w:p>
        </w:tc>
      </w:tr>
      <w:tr w:rsidR="004104E0" w:rsidRPr="008E1F4B" w14:paraId="6221FA0C" w14:textId="77777777" w:rsidTr="00685FF5">
        <w:tc>
          <w:tcPr>
            <w:tcW w:w="974" w:type="pct"/>
            <w:vMerge/>
          </w:tcPr>
          <w:p w14:paraId="56BD78DA"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3DD21EFC" w14:textId="77777777" w:rsidR="004104E0" w:rsidRPr="008E1F4B" w:rsidRDefault="004104E0" w:rsidP="00642F02">
            <w:pPr>
              <w:rPr>
                <w:rFonts w:eastAsia="Verdana" w:cs="Verdana"/>
              </w:rPr>
            </w:pPr>
            <w:r w:rsidRPr="008E1F4B">
              <w:rPr>
                <w:rFonts w:eastAsia="Verdana" w:cs="Verdana"/>
              </w:rPr>
              <w:t>Demonstrable commitment to professional and personal development</w:t>
            </w:r>
          </w:p>
        </w:tc>
        <w:tc>
          <w:tcPr>
            <w:tcW w:w="673" w:type="pct"/>
          </w:tcPr>
          <w:p w14:paraId="40FB7094" w14:textId="5585588E" w:rsidR="004104E0" w:rsidRPr="008E1F4B" w:rsidRDefault="00774720" w:rsidP="00774720">
            <w:pPr>
              <w:jc w:val="center"/>
              <w:rPr>
                <w:rFonts w:eastAsia="Verdana" w:cs="Verdana"/>
              </w:rPr>
            </w:pPr>
            <w:r>
              <w:rPr>
                <w:rFonts w:eastAsia="Verdana" w:cs="Verdana"/>
              </w:rPr>
              <w:t>E</w:t>
            </w:r>
          </w:p>
        </w:tc>
        <w:tc>
          <w:tcPr>
            <w:tcW w:w="597" w:type="pct"/>
          </w:tcPr>
          <w:p w14:paraId="091ABF1A" w14:textId="77777777" w:rsidR="004104E0" w:rsidRPr="008E1F4B" w:rsidRDefault="004104E0" w:rsidP="00774720">
            <w:pPr>
              <w:jc w:val="center"/>
              <w:rPr>
                <w:rFonts w:eastAsia="Verdana" w:cs="Verdana"/>
              </w:rPr>
            </w:pPr>
          </w:p>
        </w:tc>
      </w:tr>
      <w:tr w:rsidR="004104E0" w:rsidRPr="008E1F4B" w14:paraId="403EF5D4" w14:textId="77777777" w:rsidTr="00685FF5">
        <w:tc>
          <w:tcPr>
            <w:tcW w:w="974" w:type="pct"/>
            <w:vMerge/>
          </w:tcPr>
          <w:p w14:paraId="4C8281A4"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45B43DE7" w14:textId="77777777" w:rsidR="004104E0" w:rsidRPr="008E1F4B" w:rsidRDefault="004104E0" w:rsidP="00642F02">
            <w:pPr>
              <w:rPr>
                <w:rFonts w:eastAsia="Verdana" w:cs="Verdana"/>
              </w:rPr>
            </w:pPr>
            <w:r w:rsidRPr="008E1F4B">
              <w:rPr>
                <w:rFonts w:eastAsia="Verdana" w:cs="Verdana"/>
              </w:rPr>
              <w:t>Training in motivational coaching and interviewing or equivalent experience</w:t>
            </w:r>
          </w:p>
        </w:tc>
        <w:tc>
          <w:tcPr>
            <w:tcW w:w="673" w:type="pct"/>
          </w:tcPr>
          <w:p w14:paraId="2EB7B224" w14:textId="77777777" w:rsidR="004104E0" w:rsidRPr="008E1F4B" w:rsidRDefault="004104E0" w:rsidP="00774720">
            <w:pPr>
              <w:jc w:val="center"/>
              <w:rPr>
                <w:rFonts w:eastAsia="Verdana" w:cs="Verdana"/>
              </w:rPr>
            </w:pPr>
          </w:p>
        </w:tc>
        <w:tc>
          <w:tcPr>
            <w:tcW w:w="597" w:type="pct"/>
          </w:tcPr>
          <w:p w14:paraId="5839E625" w14:textId="4AD07134" w:rsidR="004104E0" w:rsidRPr="008E1F4B" w:rsidRDefault="00774720" w:rsidP="00774720">
            <w:pPr>
              <w:jc w:val="center"/>
              <w:rPr>
                <w:rFonts w:eastAsia="Verdana" w:cs="Verdana"/>
              </w:rPr>
            </w:pPr>
            <w:r>
              <w:rPr>
                <w:rFonts w:eastAsia="Verdana" w:cs="Verdana"/>
              </w:rPr>
              <w:t>D</w:t>
            </w:r>
          </w:p>
        </w:tc>
      </w:tr>
      <w:tr w:rsidR="004104E0" w:rsidRPr="008E1F4B" w14:paraId="52D0F17B" w14:textId="77777777" w:rsidTr="00685FF5">
        <w:tc>
          <w:tcPr>
            <w:tcW w:w="974" w:type="pct"/>
            <w:vMerge/>
          </w:tcPr>
          <w:p w14:paraId="4A699E6E"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50EFC8B0" w14:textId="77777777" w:rsidR="004104E0" w:rsidRPr="008E1F4B" w:rsidRDefault="004104E0" w:rsidP="00642F02">
            <w:pPr>
              <w:rPr>
                <w:rFonts w:eastAsia="Verdana" w:cs="Verdana"/>
              </w:rPr>
            </w:pPr>
            <w:r w:rsidRPr="008E1F4B">
              <w:rPr>
                <w:rFonts w:eastAsia="Verdana" w:cs="Verdana"/>
              </w:rPr>
              <w:t>Experience of working directly in a community development context, adult health and social care, learning support or public health/health improvement (including unpaid work)</w:t>
            </w:r>
          </w:p>
        </w:tc>
        <w:tc>
          <w:tcPr>
            <w:tcW w:w="673" w:type="pct"/>
          </w:tcPr>
          <w:p w14:paraId="19F2E2E7" w14:textId="152A1DA7" w:rsidR="004104E0" w:rsidRPr="008E1F4B" w:rsidRDefault="004104E0" w:rsidP="00774720">
            <w:pPr>
              <w:jc w:val="center"/>
              <w:rPr>
                <w:rFonts w:eastAsia="Verdana" w:cs="Verdana"/>
              </w:rPr>
            </w:pPr>
          </w:p>
        </w:tc>
        <w:tc>
          <w:tcPr>
            <w:tcW w:w="597" w:type="pct"/>
          </w:tcPr>
          <w:p w14:paraId="15F77F07" w14:textId="15557B75" w:rsidR="004104E0" w:rsidRPr="008E1F4B" w:rsidRDefault="00774720" w:rsidP="00774720">
            <w:pPr>
              <w:jc w:val="center"/>
              <w:rPr>
                <w:rFonts w:eastAsia="Verdana" w:cs="Verdana"/>
              </w:rPr>
            </w:pPr>
            <w:r>
              <w:rPr>
                <w:rFonts w:eastAsia="Verdana" w:cs="Verdana"/>
              </w:rPr>
              <w:t>D</w:t>
            </w:r>
          </w:p>
        </w:tc>
      </w:tr>
      <w:tr w:rsidR="004104E0" w:rsidRPr="008E1F4B" w14:paraId="16F43D94" w14:textId="77777777" w:rsidTr="00685FF5">
        <w:tc>
          <w:tcPr>
            <w:tcW w:w="974" w:type="pct"/>
            <w:vMerge/>
          </w:tcPr>
          <w:p w14:paraId="34CCCF88"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304251B3" w14:textId="77777777" w:rsidR="004104E0" w:rsidRPr="008E1F4B" w:rsidRDefault="004104E0" w:rsidP="00642F02">
            <w:pPr>
              <w:rPr>
                <w:rFonts w:eastAsia="Verdana" w:cs="Verdana"/>
              </w:rPr>
            </w:pPr>
            <w:r w:rsidRPr="008E1F4B">
              <w:rPr>
                <w:rFonts w:eastAsia="Verdana" w:cs="Verdana"/>
              </w:rPr>
              <w:t>Experience of supporting people, their families and carers in a related role (including unpaid work)</w:t>
            </w:r>
          </w:p>
        </w:tc>
        <w:tc>
          <w:tcPr>
            <w:tcW w:w="673" w:type="pct"/>
          </w:tcPr>
          <w:p w14:paraId="7B4509D4" w14:textId="0B6DE30A" w:rsidR="004104E0" w:rsidRPr="008E1F4B" w:rsidRDefault="00774720" w:rsidP="00774720">
            <w:pPr>
              <w:jc w:val="center"/>
              <w:rPr>
                <w:rFonts w:eastAsia="Verdana" w:cs="Verdana"/>
              </w:rPr>
            </w:pPr>
            <w:r>
              <w:rPr>
                <w:rFonts w:eastAsia="Verdana" w:cs="Verdana"/>
              </w:rPr>
              <w:t>E</w:t>
            </w:r>
          </w:p>
        </w:tc>
        <w:tc>
          <w:tcPr>
            <w:tcW w:w="597" w:type="pct"/>
          </w:tcPr>
          <w:p w14:paraId="22970700" w14:textId="77777777" w:rsidR="004104E0" w:rsidRPr="008E1F4B" w:rsidRDefault="004104E0" w:rsidP="00774720">
            <w:pPr>
              <w:jc w:val="center"/>
              <w:rPr>
                <w:rFonts w:eastAsia="Verdana" w:cs="Verdana"/>
              </w:rPr>
            </w:pPr>
          </w:p>
        </w:tc>
      </w:tr>
      <w:tr w:rsidR="004104E0" w:rsidRPr="008E1F4B" w14:paraId="077C4C94" w14:textId="77777777" w:rsidTr="00685FF5">
        <w:tc>
          <w:tcPr>
            <w:tcW w:w="974" w:type="pct"/>
            <w:vMerge/>
          </w:tcPr>
          <w:p w14:paraId="32EB218C"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0172B5FB" w14:textId="77777777" w:rsidR="004104E0" w:rsidRPr="008E1F4B" w:rsidRDefault="004104E0" w:rsidP="00642F02">
            <w:pPr>
              <w:rPr>
                <w:rFonts w:eastAsia="Verdana" w:cs="Verdana"/>
              </w:rPr>
            </w:pPr>
            <w:r w:rsidRPr="008E1F4B">
              <w:rPr>
                <w:rFonts w:eastAsia="Verdana" w:cs="Verdana"/>
              </w:rPr>
              <w:t>Experience of supporting people with their mental health, either in a paid, unpaid or informal capacity</w:t>
            </w:r>
          </w:p>
        </w:tc>
        <w:tc>
          <w:tcPr>
            <w:tcW w:w="673" w:type="pct"/>
          </w:tcPr>
          <w:p w14:paraId="28BC018D" w14:textId="77777777" w:rsidR="004104E0" w:rsidRPr="008E1F4B" w:rsidRDefault="004104E0" w:rsidP="00774720">
            <w:pPr>
              <w:jc w:val="center"/>
              <w:rPr>
                <w:rFonts w:eastAsia="Verdana" w:cs="Verdana"/>
              </w:rPr>
            </w:pPr>
          </w:p>
        </w:tc>
        <w:tc>
          <w:tcPr>
            <w:tcW w:w="597" w:type="pct"/>
          </w:tcPr>
          <w:p w14:paraId="4F944DDF" w14:textId="04BA828B" w:rsidR="004104E0" w:rsidRPr="008E1F4B" w:rsidRDefault="00774720" w:rsidP="00774720">
            <w:pPr>
              <w:jc w:val="center"/>
              <w:rPr>
                <w:rFonts w:eastAsia="Verdana" w:cs="Verdana"/>
              </w:rPr>
            </w:pPr>
            <w:r>
              <w:rPr>
                <w:rFonts w:eastAsia="Verdana" w:cs="Verdana"/>
              </w:rPr>
              <w:t>D</w:t>
            </w:r>
          </w:p>
        </w:tc>
      </w:tr>
      <w:tr w:rsidR="004104E0" w:rsidRPr="008E1F4B" w14:paraId="7C2CFEFE" w14:textId="77777777" w:rsidTr="00685FF5">
        <w:tc>
          <w:tcPr>
            <w:tcW w:w="974" w:type="pct"/>
            <w:vMerge/>
          </w:tcPr>
          <w:p w14:paraId="46927C6B"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7CBBE69D" w14:textId="5025F829" w:rsidR="004104E0" w:rsidRPr="008E1F4B" w:rsidRDefault="004104E0" w:rsidP="00642F02">
            <w:pPr>
              <w:rPr>
                <w:rFonts w:eastAsia="Verdana" w:cs="Verdana"/>
              </w:rPr>
            </w:pPr>
            <w:r w:rsidRPr="008E1F4B">
              <w:rPr>
                <w:rFonts w:eastAsia="Verdana" w:cs="Verdana"/>
              </w:rPr>
              <w:t xml:space="preserve">Experience of working with the </w:t>
            </w:r>
            <w:proofErr w:type="spellStart"/>
            <w:r w:rsidR="00D43A2C">
              <w:rPr>
                <w:rFonts w:eastAsia="Verdana" w:cs="Verdana"/>
              </w:rPr>
              <w:t>voluntay</w:t>
            </w:r>
            <w:proofErr w:type="spellEnd"/>
            <w:r w:rsidRPr="008E1F4B">
              <w:rPr>
                <w:rFonts w:eastAsia="Verdana" w:cs="Verdana"/>
              </w:rPr>
              <w:t xml:space="preserve"> sector (in a paid or unpaid capacity), including with volunteers and small community groups</w:t>
            </w:r>
          </w:p>
        </w:tc>
        <w:tc>
          <w:tcPr>
            <w:tcW w:w="673" w:type="pct"/>
          </w:tcPr>
          <w:p w14:paraId="4F8B1BC1" w14:textId="68C8C087" w:rsidR="004104E0" w:rsidRPr="008E1F4B" w:rsidRDefault="004104E0" w:rsidP="00774720">
            <w:pPr>
              <w:jc w:val="center"/>
              <w:rPr>
                <w:rFonts w:eastAsia="Verdana" w:cs="Verdana"/>
              </w:rPr>
            </w:pPr>
          </w:p>
        </w:tc>
        <w:tc>
          <w:tcPr>
            <w:tcW w:w="597" w:type="pct"/>
          </w:tcPr>
          <w:p w14:paraId="26B4ABBB" w14:textId="022EB503" w:rsidR="004104E0" w:rsidRPr="008E1F4B" w:rsidRDefault="00774720" w:rsidP="00774720">
            <w:pPr>
              <w:jc w:val="center"/>
              <w:rPr>
                <w:rFonts w:eastAsia="Verdana" w:cs="Verdana"/>
              </w:rPr>
            </w:pPr>
            <w:r>
              <w:rPr>
                <w:rFonts w:eastAsia="Verdana" w:cs="Verdana"/>
              </w:rPr>
              <w:t>D</w:t>
            </w:r>
          </w:p>
        </w:tc>
      </w:tr>
      <w:tr w:rsidR="004104E0" w:rsidRPr="008E1F4B" w14:paraId="2B30533C" w14:textId="77777777" w:rsidTr="00685FF5">
        <w:tc>
          <w:tcPr>
            <w:tcW w:w="974" w:type="pct"/>
            <w:vMerge/>
          </w:tcPr>
          <w:p w14:paraId="653F6336"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4BCE0215" w14:textId="77777777" w:rsidR="004104E0" w:rsidRPr="008E1F4B" w:rsidRDefault="004104E0" w:rsidP="00642F02">
            <w:pPr>
              <w:rPr>
                <w:rFonts w:eastAsia="Verdana" w:cs="Verdana"/>
              </w:rPr>
            </w:pPr>
            <w:r w:rsidRPr="008E1F4B">
              <w:rPr>
                <w:rFonts w:eastAsia="Verdana" w:cs="Verdana"/>
              </w:rPr>
              <w:t>Experience of data collection and providing monitoring information to assess the impact of services</w:t>
            </w:r>
          </w:p>
        </w:tc>
        <w:tc>
          <w:tcPr>
            <w:tcW w:w="673" w:type="pct"/>
          </w:tcPr>
          <w:p w14:paraId="3932B5F2" w14:textId="77777777" w:rsidR="004104E0" w:rsidRPr="008E1F4B" w:rsidRDefault="004104E0" w:rsidP="00774720">
            <w:pPr>
              <w:jc w:val="center"/>
              <w:rPr>
                <w:rFonts w:eastAsia="Verdana" w:cs="Verdana"/>
              </w:rPr>
            </w:pPr>
          </w:p>
        </w:tc>
        <w:tc>
          <w:tcPr>
            <w:tcW w:w="597" w:type="pct"/>
          </w:tcPr>
          <w:p w14:paraId="697AE857" w14:textId="21F11F4C" w:rsidR="004104E0" w:rsidRPr="008E1F4B" w:rsidRDefault="00774720" w:rsidP="00774720">
            <w:pPr>
              <w:jc w:val="center"/>
              <w:rPr>
                <w:rFonts w:eastAsia="Verdana" w:cs="Verdana"/>
              </w:rPr>
            </w:pPr>
            <w:r>
              <w:rPr>
                <w:rFonts w:eastAsia="Verdana" w:cs="Verdana"/>
              </w:rPr>
              <w:t>D</w:t>
            </w:r>
          </w:p>
        </w:tc>
      </w:tr>
      <w:tr w:rsidR="004104E0" w:rsidRPr="008E1F4B" w14:paraId="5E74ACDD" w14:textId="77777777" w:rsidTr="00685FF5">
        <w:tc>
          <w:tcPr>
            <w:tcW w:w="974" w:type="pct"/>
            <w:vMerge/>
          </w:tcPr>
          <w:p w14:paraId="77F5E169"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2ED57753" w14:textId="77777777" w:rsidR="004104E0" w:rsidRPr="008E1F4B" w:rsidRDefault="004104E0" w:rsidP="00642F02">
            <w:pPr>
              <w:rPr>
                <w:rFonts w:eastAsia="Verdana" w:cs="Verdana"/>
              </w:rPr>
            </w:pPr>
            <w:r w:rsidRPr="008E1F4B">
              <w:rPr>
                <w:rFonts w:eastAsia="Verdana" w:cs="Verdana"/>
              </w:rPr>
              <w:t>Experience of partnership/collaborative working and of building relationships across a variety of organisations</w:t>
            </w:r>
          </w:p>
        </w:tc>
        <w:tc>
          <w:tcPr>
            <w:tcW w:w="673" w:type="pct"/>
          </w:tcPr>
          <w:p w14:paraId="4E4F807F" w14:textId="3A4A7163" w:rsidR="004104E0" w:rsidRPr="008E1F4B" w:rsidRDefault="00774720" w:rsidP="00774720">
            <w:pPr>
              <w:jc w:val="center"/>
              <w:rPr>
                <w:rFonts w:eastAsia="Verdana" w:cs="Verdana"/>
              </w:rPr>
            </w:pPr>
            <w:r>
              <w:rPr>
                <w:rFonts w:eastAsia="Verdana" w:cs="Verdana"/>
              </w:rPr>
              <w:t>E</w:t>
            </w:r>
          </w:p>
        </w:tc>
        <w:tc>
          <w:tcPr>
            <w:tcW w:w="597" w:type="pct"/>
          </w:tcPr>
          <w:p w14:paraId="5B015DB4" w14:textId="77777777" w:rsidR="004104E0" w:rsidRPr="008E1F4B" w:rsidRDefault="004104E0" w:rsidP="00774720">
            <w:pPr>
              <w:jc w:val="center"/>
              <w:rPr>
                <w:rFonts w:eastAsia="Verdana" w:cs="Verdana"/>
              </w:rPr>
            </w:pPr>
          </w:p>
        </w:tc>
      </w:tr>
      <w:tr w:rsidR="004104E0" w:rsidRPr="008E1F4B" w14:paraId="65D9B098" w14:textId="77777777" w:rsidTr="00685FF5">
        <w:tc>
          <w:tcPr>
            <w:tcW w:w="974" w:type="pct"/>
            <w:vMerge w:val="restart"/>
          </w:tcPr>
          <w:p w14:paraId="3D187865" w14:textId="77777777" w:rsidR="004104E0" w:rsidRPr="008E1F4B" w:rsidRDefault="004104E0" w:rsidP="00642F02">
            <w:pPr>
              <w:rPr>
                <w:rFonts w:eastAsia="Verdana" w:cs="Verdana"/>
                <w:b/>
              </w:rPr>
            </w:pPr>
            <w:r w:rsidRPr="008E1F4B">
              <w:rPr>
                <w:rFonts w:eastAsia="Verdana" w:cs="Verdana"/>
                <w:b/>
              </w:rPr>
              <w:t>Skills &amp; Knowledge</w:t>
            </w:r>
          </w:p>
        </w:tc>
        <w:tc>
          <w:tcPr>
            <w:tcW w:w="2756" w:type="pct"/>
          </w:tcPr>
          <w:p w14:paraId="6ECF99EC" w14:textId="77777777" w:rsidR="004104E0" w:rsidRPr="008E1F4B" w:rsidRDefault="004104E0" w:rsidP="00642F02">
            <w:pPr>
              <w:rPr>
                <w:rFonts w:eastAsia="Verdana" w:cs="Verdana"/>
              </w:rPr>
            </w:pPr>
            <w:r w:rsidRPr="008E1F4B">
              <w:rPr>
                <w:rFonts w:eastAsia="Verdana" w:cs="Verdana"/>
              </w:rPr>
              <w:t>Knowledge of the personalised care approach</w:t>
            </w:r>
          </w:p>
        </w:tc>
        <w:tc>
          <w:tcPr>
            <w:tcW w:w="673" w:type="pct"/>
          </w:tcPr>
          <w:p w14:paraId="2D50EDC5" w14:textId="77777777" w:rsidR="004104E0" w:rsidRPr="008E1F4B" w:rsidRDefault="004104E0" w:rsidP="00774720">
            <w:pPr>
              <w:jc w:val="center"/>
              <w:rPr>
                <w:rFonts w:eastAsia="Verdana" w:cs="Verdana"/>
              </w:rPr>
            </w:pPr>
          </w:p>
        </w:tc>
        <w:tc>
          <w:tcPr>
            <w:tcW w:w="597" w:type="pct"/>
          </w:tcPr>
          <w:p w14:paraId="14BE5BF0" w14:textId="0C6C586B" w:rsidR="004104E0" w:rsidRPr="008E1F4B" w:rsidRDefault="00774720" w:rsidP="00774720">
            <w:pPr>
              <w:jc w:val="center"/>
              <w:rPr>
                <w:rFonts w:eastAsia="Verdana" w:cs="Verdana"/>
              </w:rPr>
            </w:pPr>
            <w:r>
              <w:rPr>
                <w:rFonts w:eastAsia="Verdana" w:cs="Verdana"/>
              </w:rPr>
              <w:t>D</w:t>
            </w:r>
          </w:p>
        </w:tc>
      </w:tr>
      <w:tr w:rsidR="004104E0" w:rsidRPr="008E1F4B" w14:paraId="2F7C0FB6" w14:textId="77777777" w:rsidTr="00685FF5">
        <w:tc>
          <w:tcPr>
            <w:tcW w:w="974" w:type="pct"/>
            <w:vMerge/>
          </w:tcPr>
          <w:p w14:paraId="6B58B013"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4467C895" w14:textId="010E491A" w:rsidR="004104E0" w:rsidRPr="008E1F4B" w:rsidRDefault="004104E0" w:rsidP="00642F02">
            <w:pPr>
              <w:rPr>
                <w:rFonts w:eastAsia="Verdana" w:cs="Verdana"/>
              </w:rPr>
            </w:pPr>
            <w:r w:rsidRPr="008E1F4B">
              <w:rPr>
                <w:rFonts w:eastAsia="Verdana" w:cs="Verdana"/>
              </w:rPr>
              <w:t>Understanding of the wider determinants of health, including social, economic and environmental factors and their impact on</w:t>
            </w:r>
            <w:r w:rsidR="00D43A2C">
              <w:rPr>
                <w:rFonts w:eastAsia="Verdana" w:cs="Verdana"/>
              </w:rPr>
              <w:t xml:space="preserve"> individuals</w:t>
            </w:r>
          </w:p>
        </w:tc>
        <w:tc>
          <w:tcPr>
            <w:tcW w:w="673" w:type="pct"/>
          </w:tcPr>
          <w:p w14:paraId="5C86C362" w14:textId="3388CB47" w:rsidR="004104E0" w:rsidRPr="008E1F4B" w:rsidRDefault="00774720" w:rsidP="00774720">
            <w:pPr>
              <w:jc w:val="center"/>
              <w:rPr>
                <w:rFonts w:eastAsia="Verdana" w:cs="Verdana"/>
              </w:rPr>
            </w:pPr>
            <w:r>
              <w:rPr>
                <w:rFonts w:eastAsia="Verdana" w:cs="Verdana"/>
              </w:rPr>
              <w:t>E</w:t>
            </w:r>
          </w:p>
        </w:tc>
        <w:tc>
          <w:tcPr>
            <w:tcW w:w="597" w:type="pct"/>
          </w:tcPr>
          <w:p w14:paraId="39027CD7" w14:textId="77777777" w:rsidR="004104E0" w:rsidRPr="008E1F4B" w:rsidRDefault="004104E0" w:rsidP="00774720">
            <w:pPr>
              <w:jc w:val="center"/>
              <w:rPr>
                <w:rFonts w:eastAsia="Verdana" w:cs="Verdana"/>
              </w:rPr>
            </w:pPr>
          </w:p>
        </w:tc>
      </w:tr>
      <w:tr w:rsidR="004104E0" w:rsidRPr="008E1F4B" w14:paraId="09DD7D91" w14:textId="77777777" w:rsidTr="00685FF5">
        <w:tc>
          <w:tcPr>
            <w:tcW w:w="974" w:type="pct"/>
            <w:vMerge/>
          </w:tcPr>
          <w:p w14:paraId="45737728"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79AF22A7" w14:textId="77777777" w:rsidR="004104E0" w:rsidRPr="008E1F4B" w:rsidRDefault="004104E0" w:rsidP="00642F02">
            <w:pPr>
              <w:rPr>
                <w:rFonts w:eastAsia="Verdana" w:cs="Verdana"/>
              </w:rPr>
            </w:pPr>
            <w:r w:rsidRPr="008E1F4B">
              <w:rPr>
                <w:rFonts w:eastAsia="Verdana" w:cs="Verdana"/>
              </w:rPr>
              <w:t>Knowledge of community development approaches</w:t>
            </w:r>
          </w:p>
        </w:tc>
        <w:tc>
          <w:tcPr>
            <w:tcW w:w="673" w:type="pct"/>
          </w:tcPr>
          <w:p w14:paraId="4ED15ACD" w14:textId="061E3F7C" w:rsidR="004104E0" w:rsidRPr="008E1F4B" w:rsidRDefault="004104E0" w:rsidP="00774720">
            <w:pPr>
              <w:jc w:val="center"/>
              <w:rPr>
                <w:rFonts w:eastAsia="Verdana" w:cs="Verdana"/>
              </w:rPr>
            </w:pPr>
          </w:p>
        </w:tc>
        <w:tc>
          <w:tcPr>
            <w:tcW w:w="597" w:type="pct"/>
          </w:tcPr>
          <w:p w14:paraId="5095474F" w14:textId="21EB246F" w:rsidR="004104E0" w:rsidRPr="008E1F4B" w:rsidRDefault="00774720" w:rsidP="00774720">
            <w:pPr>
              <w:jc w:val="center"/>
              <w:rPr>
                <w:rFonts w:eastAsia="Verdana" w:cs="Verdana"/>
              </w:rPr>
            </w:pPr>
            <w:r>
              <w:rPr>
                <w:rFonts w:eastAsia="Verdana" w:cs="Verdana"/>
              </w:rPr>
              <w:t>D</w:t>
            </w:r>
          </w:p>
        </w:tc>
      </w:tr>
      <w:tr w:rsidR="004104E0" w:rsidRPr="008E1F4B" w14:paraId="4AB5BA3C" w14:textId="77777777" w:rsidTr="00685FF5">
        <w:tc>
          <w:tcPr>
            <w:tcW w:w="974" w:type="pct"/>
            <w:vMerge/>
          </w:tcPr>
          <w:p w14:paraId="1126CB51"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18529947" w14:textId="77777777" w:rsidR="004104E0" w:rsidRPr="008E1F4B" w:rsidRDefault="004104E0" w:rsidP="00642F02">
            <w:pPr>
              <w:rPr>
                <w:rFonts w:eastAsia="Verdana" w:cs="Verdana"/>
              </w:rPr>
            </w:pPr>
            <w:r w:rsidRPr="008E1F4B">
              <w:rPr>
                <w:rFonts w:eastAsia="Verdana" w:cs="Verdana"/>
              </w:rPr>
              <w:t>Knowledge of IT systems, including ability to use word processing skills, emails and the internet to create simple plans and reports</w:t>
            </w:r>
          </w:p>
        </w:tc>
        <w:tc>
          <w:tcPr>
            <w:tcW w:w="673" w:type="pct"/>
          </w:tcPr>
          <w:p w14:paraId="33CEEAC5" w14:textId="54E16E4B" w:rsidR="004104E0" w:rsidRPr="008E1F4B" w:rsidRDefault="00774720" w:rsidP="00774720">
            <w:pPr>
              <w:jc w:val="center"/>
              <w:rPr>
                <w:rFonts w:eastAsia="Verdana" w:cs="Verdana"/>
              </w:rPr>
            </w:pPr>
            <w:r>
              <w:rPr>
                <w:rFonts w:eastAsia="Verdana" w:cs="Verdana"/>
              </w:rPr>
              <w:t>E</w:t>
            </w:r>
          </w:p>
        </w:tc>
        <w:tc>
          <w:tcPr>
            <w:tcW w:w="597" w:type="pct"/>
          </w:tcPr>
          <w:p w14:paraId="24116754" w14:textId="77777777" w:rsidR="004104E0" w:rsidRPr="008E1F4B" w:rsidRDefault="004104E0" w:rsidP="00774720">
            <w:pPr>
              <w:jc w:val="center"/>
              <w:rPr>
                <w:rFonts w:eastAsia="Verdana" w:cs="Verdana"/>
              </w:rPr>
            </w:pPr>
          </w:p>
        </w:tc>
      </w:tr>
      <w:tr w:rsidR="004104E0" w:rsidRPr="008E1F4B" w14:paraId="4719579B" w14:textId="77777777" w:rsidTr="00685FF5">
        <w:tc>
          <w:tcPr>
            <w:tcW w:w="974" w:type="pct"/>
            <w:vMerge/>
          </w:tcPr>
          <w:p w14:paraId="38B67CE5"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4BE222A6" w14:textId="77777777" w:rsidR="004104E0" w:rsidRPr="008E1F4B" w:rsidRDefault="004104E0" w:rsidP="00642F02">
            <w:pPr>
              <w:rPr>
                <w:rFonts w:eastAsia="Verdana" w:cs="Verdana"/>
              </w:rPr>
            </w:pPr>
            <w:r w:rsidRPr="008E1F4B">
              <w:rPr>
                <w:rFonts w:eastAsia="Verdana" w:cs="Verdana"/>
              </w:rPr>
              <w:t>Knowledge of motivational coaching and interview skills</w:t>
            </w:r>
          </w:p>
        </w:tc>
        <w:tc>
          <w:tcPr>
            <w:tcW w:w="673" w:type="pct"/>
          </w:tcPr>
          <w:p w14:paraId="3D5822C1" w14:textId="3E989808" w:rsidR="004104E0" w:rsidRPr="008E1F4B" w:rsidRDefault="004104E0" w:rsidP="00774720">
            <w:pPr>
              <w:jc w:val="center"/>
              <w:rPr>
                <w:rFonts w:eastAsia="Verdana" w:cs="Verdana"/>
              </w:rPr>
            </w:pPr>
          </w:p>
        </w:tc>
        <w:tc>
          <w:tcPr>
            <w:tcW w:w="597" w:type="pct"/>
          </w:tcPr>
          <w:p w14:paraId="793A27E4" w14:textId="67512762" w:rsidR="004104E0" w:rsidRPr="008E1F4B" w:rsidRDefault="00774720" w:rsidP="00774720">
            <w:pPr>
              <w:jc w:val="center"/>
              <w:rPr>
                <w:rFonts w:eastAsia="Verdana" w:cs="Verdana"/>
              </w:rPr>
            </w:pPr>
            <w:r>
              <w:rPr>
                <w:rFonts w:eastAsia="Verdana" w:cs="Verdana"/>
              </w:rPr>
              <w:t>D</w:t>
            </w:r>
          </w:p>
        </w:tc>
      </w:tr>
      <w:tr w:rsidR="004104E0" w:rsidRPr="008E1F4B" w14:paraId="3CD1F772" w14:textId="77777777" w:rsidTr="00685FF5">
        <w:tc>
          <w:tcPr>
            <w:tcW w:w="974" w:type="pct"/>
            <w:vMerge/>
          </w:tcPr>
          <w:p w14:paraId="32429FDD"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40FBB0DC" w14:textId="51BAB479" w:rsidR="004104E0" w:rsidRPr="008E1F4B" w:rsidRDefault="004104E0" w:rsidP="00642F02">
            <w:pPr>
              <w:rPr>
                <w:rFonts w:eastAsia="Verdana" w:cs="Verdana"/>
              </w:rPr>
            </w:pPr>
            <w:r w:rsidRPr="008E1F4B">
              <w:rPr>
                <w:rFonts w:eastAsia="Verdana" w:cs="Verdana"/>
              </w:rPr>
              <w:t xml:space="preserve">Knowledge of </w:t>
            </w:r>
            <w:r w:rsidR="00D43A2C">
              <w:rPr>
                <w:rFonts w:eastAsia="Verdana" w:cs="Verdana"/>
              </w:rPr>
              <w:t>voluntary</w:t>
            </w:r>
            <w:r w:rsidRPr="008E1F4B">
              <w:rPr>
                <w:rFonts w:eastAsia="Verdana" w:cs="Verdana"/>
              </w:rPr>
              <w:t xml:space="preserve"> and community services in the locality</w:t>
            </w:r>
          </w:p>
        </w:tc>
        <w:tc>
          <w:tcPr>
            <w:tcW w:w="673" w:type="pct"/>
          </w:tcPr>
          <w:p w14:paraId="12BCBE04" w14:textId="77777777" w:rsidR="004104E0" w:rsidRPr="008E1F4B" w:rsidRDefault="004104E0" w:rsidP="00774720">
            <w:pPr>
              <w:jc w:val="center"/>
              <w:rPr>
                <w:rFonts w:eastAsia="Verdana" w:cs="Verdana"/>
              </w:rPr>
            </w:pPr>
          </w:p>
        </w:tc>
        <w:tc>
          <w:tcPr>
            <w:tcW w:w="597" w:type="pct"/>
          </w:tcPr>
          <w:p w14:paraId="6DD26DFA" w14:textId="2F1640C5" w:rsidR="004104E0" w:rsidRPr="008E1F4B" w:rsidRDefault="00774720" w:rsidP="00774720">
            <w:pPr>
              <w:jc w:val="center"/>
              <w:rPr>
                <w:rFonts w:eastAsia="Verdana" w:cs="Verdana"/>
              </w:rPr>
            </w:pPr>
            <w:r>
              <w:rPr>
                <w:rFonts w:eastAsia="Verdana" w:cs="Verdana"/>
              </w:rPr>
              <w:t>D</w:t>
            </w:r>
          </w:p>
        </w:tc>
      </w:tr>
      <w:tr w:rsidR="004104E0" w:rsidRPr="008E1F4B" w14:paraId="1D4B307D" w14:textId="77777777" w:rsidTr="00685FF5">
        <w:tc>
          <w:tcPr>
            <w:tcW w:w="974" w:type="pct"/>
            <w:vMerge w:val="restart"/>
          </w:tcPr>
          <w:p w14:paraId="5E0EB258" w14:textId="77777777" w:rsidR="004104E0" w:rsidRPr="008E1F4B" w:rsidRDefault="004104E0" w:rsidP="00642F02">
            <w:pPr>
              <w:rPr>
                <w:rFonts w:eastAsia="Verdana" w:cs="Verdana"/>
                <w:b/>
              </w:rPr>
            </w:pPr>
            <w:r w:rsidRPr="008E1F4B">
              <w:rPr>
                <w:rFonts w:eastAsia="Verdana" w:cs="Verdana"/>
                <w:b/>
              </w:rPr>
              <w:t>Other</w:t>
            </w:r>
          </w:p>
        </w:tc>
        <w:tc>
          <w:tcPr>
            <w:tcW w:w="2756" w:type="pct"/>
          </w:tcPr>
          <w:p w14:paraId="74DCC351" w14:textId="77777777" w:rsidR="004104E0" w:rsidRPr="008E1F4B" w:rsidRDefault="004104E0" w:rsidP="00642F02">
            <w:pPr>
              <w:rPr>
                <w:rFonts w:eastAsia="Verdana" w:cs="Verdana"/>
              </w:rPr>
            </w:pPr>
            <w:r w:rsidRPr="008E1F4B">
              <w:rPr>
                <w:rFonts w:eastAsia="Verdana" w:cs="Verdana"/>
              </w:rPr>
              <w:t>Meets DBS reference standards and has a clear criminal record, in line with the law on spent convictions</w:t>
            </w:r>
          </w:p>
        </w:tc>
        <w:tc>
          <w:tcPr>
            <w:tcW w:w="673" w:type="pct"/>
          </w:tcPr>
          <w:p w14:paraId="543DE31A" w14:textId="03BFA434" w:rsidR="004104E0" w:rsidRPr="008E1F4B" w:rsidRDefault="00774720" w:rsidP="00774720">
            <w:pPr>
              <w:jc w:val="center"/>
              <w:rPr>
                <w:rFonts w:eastAsia="Verdana" w:cs="Verdana"/>
              </w:rPr>
            </w:pPr>
            <w:r>
              <w:rPr>
                <w:rFonts w:eastAsia="Verdana" w:cs="Verdana"/>
              </w:rPr>
              <w:t>E</w:t>
            </w:r>
          </w:p>
        </w:tc>
        <w:tc>
          <w:tcPr>
            <w:tcW w:w="597" w:type="pct"/>
          </w:tcPr>
          <w:p w14:paraId="653E2CD7" w14:textId="77777777" w:rsidR="004104E0" w:rsidRPr="008E1F4B" w:rsidRDefault="004104E0" w:rsidP="00774720">
            <w:pPr>
              <w:jc w:val="center"/>
              <w:rPr>
                <w:rFonts w:eastAsia="Verdana" w:cs="Verdana"/>
              </w:rPr>
            </w:pPr>
          </w:p>
        </w:tc>
      </w:tr>
      <w:tr w:rsidR="00774720" w:rsidRPr="008E1F4B" w14:paraId="0F51C799" w14:textId="77777777" w:rsidTr="00685FF5">
        <w:tc>
          <w:tcPr>
            <w:tcW w:w="974" w:type="pct"/>
            <w:vMerge/>
          </w:tcPr>
          <w:p w14:paraId="311B0B19" w14:textId="77777777" w:rsidR="00774720" w:rsidRPr="008E1F4B" w:rsidRDefault="00774720" w:rsidP="00642F02">
            <w:pPr>
              <w:rPr>
                <w:rFonts w:eastAsia="Verdana" w:cs="Verdana"/>
                <w:b/>
              </w:rPr>
            </w:pPr>
          </w:p>
        </w:tc>
        <w:tc>
          <w:tcPr>
            <w:tcW w:w="2756" w:type="pct"/>
          </w:tcPr>
          <w:p w14:paraId="758593B9" w14:textId="66AEAE2F" w:rsidR="00774720" w:rsidRPr="008E1F4B" w:rsidRDefault="00685FF5" w:rsidP="00642F02">
            <w:pPr>
              <w:rPr>
                <w:rFonts w:eastAsia="Verdana" w:cs="Verdana"/>
              </w:rPr>
            </w:pPr>
            <w:r>
              <w:rPr>
                <w:rFonts w:eastAsia="Verdana" w:cs="Verdana"/>
              </w:rPr>
              <w:t>Full driving licence and ability to travel between practices and attend various community-based meetings.</w:t>
            </w:r>
          </w:p>
        </w:tc>
        <w:tc>
          <w:tcPr>
            <w:tcW w:w="673" w:type="pct"/>
          </w:tcPr>
          <w:p w14:paraId="208111A7" w14:textId="0547CE65" w:rsidR="00774720" w:rsidRDefault="00685FF5" w:rsidP="00774720">
            <w:pPr>
              <w:jc w:val="center"/>
              <w:rPr>
                <w:rFonts w:eastAsia="Verdana" w:cs="Verdana"/>
              </w:rPr>
            </w:pPr>
            <w:r>
              <w:rPr>
                <w:rFonts w:eastAsia="Verdana" w:cs="Verdana"/>
              </w:rPr>
              <w:t>E</w:t>
            </w:r>
          </w:p>
        </w:tc>
        <w:tc>
          <w:tcPr>
            <w:tcW w:w="597" w:type="pct"/>
          </w:tcPr>
          <w:p w14:paraId="128EE772" w14:textId="77777777" w:rsidR="00774720" w:rsidRPr="008E1F4B" w:rsidRDefault="00774720" w:rsidP="00774720">
            <w:pPr>
              <w:jc w:val="center"/>
              <w:rPr>
                <w:rFonts w:eastAsia="Verdana" w:cs="Verdana"/>
              </w:rPr>
            </w:pPr>
          </w:p>
        </w:tc>
      </w:tr>
      <w:tr w:rsidR="004104E0" w:rsidRPr="008E1F4B" w14:paraId="66BAF1C8" w14:textId="77777777" w:rsidTr="00685FF5">
        <w:tc>
          <w:tcPr>
            <w:tcW w:w="974" w:type="pct"/>
            <w:vMerge/>
          </w:tcPr>
          <w:p w14:paraId="688FF2F7" w14:textId="77777777" w:rsidR="004104E0" w:rsidRPr="008E1F4B" w:rsidRDefault="004104E0" w:rsidP="00642F02">
            <w:pPr>
              <w:widowControl w:val="0"/>
              <w:pBdr>
                <w:top w:val="nil"/>
                <w:left w:val="nil"/>
                <w:bottom w:val="nil"/>
                <w:right w:val="nil"/>
                <w:between w:val="nil"/>
              </w:pBdr>
              <w:rPr>
                <w:rFonts w:eastAsia="Verdana" w:cs="Verdana"/>
              </w:rPr>
            </w:pPr>
          </w:p>
        </w:tc>
        <w:tc>
          <w:tcPr>
            <w:tcW w:w="2756" w:type="pct"/>
          </w:tcPr>
          <w:p w14:paraId="7568D979" w14:textId="77777777" w:rsidR="004104E0" w:rsidRPr="008E1F4B" w:rsidRDefault="004104E0" w:rsidP="00642F02">
            <w:pPr>
              <w:rPr>
                <w:rFonts w:eastAsia="Verdana" w:cs="Verdana"/>
              </w:rPr>
            </w:pPr>
            <w:r w:rsidRPr="008E1F4B">
              <w:rPr>
                <w:rFonts w:eastAsia="Verdana" w:cs="Verdana"/>
              </w:rPr>
              <w:t>Willingness to work flexible hours when required to meet work demands</w:t>
            </w:r>
          </w:p>
        </w:tc>
        <w:tc>
          <w:tcPr>
            <w:tcW w:w="673" w:type="pct"/>
          </w:tcPr>
          <w:p w14:paraId="526BFECD" w14:textId="6A0B222D" w:rsidR="004104E0" w:rsidRPr="008E1F4B" w:rsidRDefault="00774720" w:rsidP="00774720">
            <w:pPr>
              <w:jc w:val="center"/>
              <w:rPr>
                <w:rFonts w:eastAsia="Verdana" w:cs="Verdana"/>
              </w:rPr>
            </w:pPr>
            <w:r>
              <w:rPr>
                <w:rFonts w:eastAsia="Verdana" w:cs="Verdana"/>
              </w:rPr>
              <w:t>E</w:t>
            </w:r>
          </w:p>
        </w:tc>
        <w:tc>
          <w:tcPr>
            <w:tcW w:w="597" w:type="pct"/>
          </w:tcPr>
          <w:p w14:paraId="141AE474" w14:textId="77777777" w:rsidR="004104E0" w:rsidRPr="008E1F4B" w:rsidRDefault="004104E0" w:rsidP="00774720">
            <w:pPr>
              <w:jc w:val="center"/>
              <w:rPr>
                <w:rFonts w:eastAsia="Verdana" w:cs="Verdana"/>
              </w:rPr>
            </w:pPr>
          </w:p>
        </w:tc>
      </w:tr>
    </w:tbl>
    <w:p w14:paraId="543A630C" w14:textId="77777777" w:rsidR="004104E0" w:rsidRDefault="004104E0" w:rsidP="004104E0">
      <w:pPr>
        <w:rPr>
          <w:b/>
          <w:bCs/>
          <w:lang w:val="en-US"/>
        </w:rPr>
      </w:pPr>
    </w:p>
    <w:p w14:paraId="36A948D2" w14:textId="06E333EE" w:rsidR="00D1578F" w:rsidRDefault="00D1578F" w:rsidP="00D1578F">
      <w:pPr>
        <w:jc w:val="center"/>
        <w:rPr>
          <w:b/>
          <w:bCs/>
          <w:lang w:val="en-US"/>
        </w:rPr>
      </w:pPr>
    </w:p>
    <w:tbl>
      <w:tblPr>
        <w:tblStyle w:val="TableGrid"/>
        <w:tblW w:w="0" w:type="auto"/>
        <w:tblLook w:val="04A0" w:firstRow="1" w:lastRow="0" w:firstColumn="1" w:lastColumn="0" w:noHBand="0" w:noVBand="1"/>
      </w:tblPr>
      <w:tblGrid>
        <w:gridCol w:w="9016"/>
      </w:tblGrid>
      <w:tr w:rsidR="00C96752" w:rsidRPr="00D1578F" w14:paraId="0D548D9A" w14:textId="77777777" w:rsidTr="00642F02">
        <w:tc>
          <w:tcPr>
            <w:tcW w:w="9016" w:type="dxa"/>
          </w:tcPr>
          <w:p w14:paraId="46DC5278" w14:textId="77777777" w:rsidR="00C96752" w:rsidRPr="00D1578F" w:rsidRDefault="00C96752" w:rsidP="00642F02">
            <w:pPr>
              <w:spacing w:before="120" w:after="120"/>
              <w:rPr>
                <w:b/>
                <w:bCs/>
                <w:lang w:val="en-US"/>
              </w:rPr>
            </w:pPr>
            <w:r w:rsidRPr="00C34AE5">
              <w:rPr>
                <w:b/>
                <w:bCs/>
              </w:rPr>
              <w:t>JOB DESCRIPTION AGREEMENT</w:t>
            </w:r>
            <w:r>
              <w:rPr>
                <w:b/>
                <w:bCs/>
              </w:rPr>
              <w:t>/</w:t>
            </w:r>
            <w:r>
              <w:rPr>
                <w:b/>
                <w:bCs/>
                <w:lang w:val="en-US"/>
              </w:rPr>
              <w:t>ACCEPTANCE: To be finalized and completed on appointment</w:t>
            </w:r>
          </w:p>
        </w:tc>
      </w:tr>
      <w:tr w:rsidR="00C96752" w:rsidRPr="00D1578F" w14:paraId="056F48EE" w14:textId="77777777" w:rsidTr="00642F02">
        <w:tc>
          <w:tcPr>
            <w:tcW w:w="9016" w:type="dxa"/>
          </w:tcPr>
          <w:p w14:paraId="726AC75E" w14:textId="69F79536" w:rsidR="00C96752" w:rsidRPr="00542447" w:rsidRDefault="00542447" w:rsidP="00542447">
            <w:pPr>
              <w:spacing w:before="120" w:after="120"/>
              <w:outlineLvl w:val="0"/>
              <w:rPr>
                <w:rFonts w:eastAsia="Times New Roman" w:cs="Arial"/>
                <w:bCs/>
                <w:lang w:eastAsia="en-GB"/>
              </w:rPr>
            </w:pPr>
            <w:r>
              <w:t>This job description is intended to provide an outline of the key tasks and responsibilities only. There may be other duties required of the post-holder commensurate with the position. It will be subject to regular review and amendment as necessary in consultation with the post holder.  As part of the regular appraisal process the post holder will be set annual objectives.</w:t>
            </w:r>
          </w:p>
        </w:tc>
      </w:tr>
      <w:tr w:rsidR="00C96752" w14:paraId="25AEBA26" w14:textId="77777777" w:rsidTr="00642F02">
        <w:tc>
          <w:tcPr>
            <w:tcW w:w="9016" w:type="dxa"/>
          </w:tcPr>
          <w:p w14:paraId="194D759B" w14:textId="6CA35917" w:rsidR="00C96752" w:rsidRDefault="00C96752" w:rsidP="00642F02">
            <w:pPr>
              <w:spacing w:before="120" w:after="120"/>
              <w:rPr>
                <w:b/>
                <w:bCs/>
                <w:lang w:val="en-US"/>
              </w:rPr>
            </w:pPr>
            <w:r>
              <w:rPr>
                <w:b/>
                <w:bCs/>
                <w:lang w:val="en-US"/>
              </w:rPr>
              <w:t>Signed (job holder):</w:t>
            </w:r>
            <w:r w:rsidR="00C85E9B">
              <w:rPr>
                <w:b/>
                <w:bCs/>
                <w:lang w:val="en-US"/>
              </w:rPr>
              <w:t xml:space="preserve"> </w:t>
            </w:r>
          </w:p>
          <w:p w14:paraId="4BA5760D" w14:textId="77777777" w:rsidR="00C96752" w:rsidRPr="00D1578F" w:rsidRDefault="00C96752" w:rsidP="00642F02">
            <w:pPr>
              <w:spacing w:before="120" w:after="120"/>
              <w:rPr>
                <w:b/>
                <w:bCs/>
                <w:lang w:val="en-US"/>
              </w:rPr>
            </w:pPr>
          </w:p>
        </w:tc>
      </w:tr>
      <w:tr w:rsidR="00C96752" w14:paraId="0A883A97" w14:textId="77777777" w:rsidTr="00642F02">
        <w:tc>
          <w:tcPr>
            <w:tcW w:w="9016" w:type="dxa"/>
          </w:tcPr>
          <w:p w14:paraId="3B280D16" w14:textId="77777777" w:rsidR="00C96752" w:rsidRDefault="00C96752" w:rsidP="00642F02">
            <w:pPr>
              <w:spacing w:before="120" w:after="120"/>
              <w:rPr>
                <w:b/>
                <w:bCs/>
                <w:lang w:val="en-US"/>
              </w:rPr>
            </w:pPr>
            <w:r>
              <w:rPr>
                <w:b/>
                <w:bCs/>
                <w:lang w:val="en-US"/>
              </w:rPr>
              <w:t>Please print name:</w:t>
            </w:r>
          </w:p>
          <w:p w14:paraId="0A8AD133" w14:textId="77777777" w:rsidR="00C96752" w:rsidRDefault="00C96752" w:rsidP="00642F02">
            <w:pPr>
              <w:spacing w:before="120" w:after="120"/>
              <w:rPr>
                <w:b/>
                <w:bCs/>
                <w:lang w:val="en-US"/>
              </w:rPr>
            </w:pPr>
          </w:p>
        </w:tc>
      </w:tr>
      <w:tr w:rsidR="00C96752" w14:paraId="2222D070" w14:textId="77777777" w:rsidTr="00642F02">
        <w:tc>
          <w:tcPr>
            <w:tcW w:w="9016" w:type="dxa"/>
          </w:tcPr>
          <w:p w14:paraId="273C7B03" w14:textId="65C32BDA" w:rsidR="00C96752" w:rsidRDefault="00C96752" w:rsidP="00642F02">
            <w:pPr>
              <w:spacing w:before="120" w:after="120"/>
              <w:rPr>
                <w:b/>
                <w:bCs/>
                <w:lang w:val="en-US"/>
              </w:rPr>
            </w:pPr>
            <w:r>
              <w:rPr>
                <w:b/>
                <w:bCs/>
                <w:lang w:val="en-US"/>
              </w:rPr>
              <w:t>Date:</w:t>
            </w:r>
            <w:r w:rsidR="00C85E9B">
              <w:rPr>
                <w:b/>
                <w:bCs/>
                <w:lang w:val="en-US"/>
              </w:rPr>
              <w:t xml:space="preserve"> </w:t>
            </w:r>
          </w:p>
          <w:p w14:paraId="5647F8DB" w14:textId="77777777" w:rsidR="00C96752" w:rsidRDefault="00C96752" w:rsidP="00642F02">
            <w:pPr>
              <w:spacing w:before="120" w:after="120"/>
              <w:rPr>
                <w:b/>
                <w:bCs/>
                <w:lang w:val="en-US"/>
              </w:rPr>
            </w:pPr>
          </w:p>
        </w:tc>
      </w:tr>
    </w:tbl>
    <w:p w14:paraId="1AE435D5" w14:textId="175B6141" w:rsidR="00D1578F" w:rsidRDefault="00D1578F" w:rsidP="00C96752">
      <w:pPr>
        <w:rPr>
          <w:b/>
          <w:bCs/>
          <w:lang w:val="en-US"/>
        </w:rPr>
      </w:pPr>
    </w:p>
    <w:p w14:paraId="27AEC099" w14:textId="79EF78D4" w:rsidR="00D1578F" w:rsidRPr="00D1578F" w:rsidRDefault="00D1578F" w:rsidP="00D43A2C">
      <w:pPr>
        <w:jc w:val="center"/>
        <w:rPr>
          <w:b/>
          <w:bCs/>
          <w:lang w:val="en-US"/>
        </w:rPr>
      </w:pPr>
      <w:r>
        <w:rPr>
          <w:b/>
          <w:bCs/>
          <w:lang w:val="en-US"/>
        </w:rPr>
        <w:t xml:space="preserve">Please return signed version to </w:t>
      </w:r>
      <w:r w:rsidR="00D43A2C">
        <w:rPr>
          <w:b/>
          <w:bCs/>
          <w:lang w:val="en-US"/>
        </w:rPr>
        <w:t>Uttlesford Community Action Network</w:t>
      </w:r>
    </w:p>
    <w:sectPr w:rsidR="00D1578F" w:rsidRPr="00D157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2462" w14:textId="77777777" w:rsidR="00E244F1" w:rsidRDefault="00E244F1" w:rsidP="000E5826">
      <w:pPr>
        <w:spacing w:after="0" w:line="240" w:lineRule="auto"/>
      </w:pPr>
      <w:r>
        <w:separator/>
      </w:r>
    </w:p>
  </w:endnote>
  <w:endnote w:type="continuationSeparator" w:id="0">
    <w:p w14:paraId="03A0A372" w14:textId="77777777" w:rsidR="00E244F1" w:rsidRDefault="00E244F1" w:rsidP="000E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902190"/>
      <w:docPartObj>
        <w:docPartGallery w:val="Page Numbers (Bottom of Page)"/>
        <w:docPartUnique/>
      </w:docPartObj>
    </w:sdtPr>
    <w:sdtEndPr>
      <w:rPr>
        <w:noProof/>
      </w:rPr>
    </w:sdtEndPr>
    <w:sdtContent>
      <w:p w14:paraId="014376B5" w14:textId="3185B516" w:rsidR="000E5826" w:rsidRDefault="000E5826">
        <w:pPr>
          <w:pStyle w:val="Footer"/>
          <w:jc w:val="center"/>
        </w:pPr>
        <w:r>
          <w:fldChar w:fldCharType="begin"/>
        </w:r>
        <w:r>
          <w:instrText xml:space="preserve"> PAGE   \* MERGEFORMAT </w:instrText>
        </w:r>
        <w:r>
          <w:fldChar w:fldCharType="separate"/>
        </w:r>
        <w:r w:rsidR="004C3387">
          <w:rPr>
            <w:noProof/>
          </w:rPr>
          <w:t>8</w:t>
        </w:r>
        <w:r>
          <w:rPr>
            <w:noProof/>
          </w:rPr>
          <w:fldChar w:fldCharType="end"/>
        </w:r>
      </w:p>
    </w:sdtContent>
  </w:sdt>
  <w:p w14:paraId="7A7A65D6" w14:textId="77777777" w:rsidR="000E5826" w:rsidRDefault="000E58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8B7D0" w14:textId="77777777" w:rsidR="00E244F1" w:rsidRDefault="00E244F1" w:rsidP="000E5826">
      <w:pPr>
        <w:spacing w:after="0" w:line="240" w:lineRule="auto"/>
      </w:pPr>
      <w:r>
        <w:separator/>
      </w:r>
    </w:p>
  </w:footnote>
  <w:footnote w:type="continuationSeparator" w:id="0">
    <w:p w14:paraId="5EDD6B0C" w14:textId="77777777" w:rsidR="00E244F1" w:rsidRDefault="00E244F1" w:rsidP="000E5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E4F"/>
    <w:multiLevelType w:val="hybridMultilevel"/>
    <w:tmpl w:val="4B8A5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F595A"/>
    <w:multiLevelType w:val="hybridMultilevel"/>
    <w:tmpl w:val="0D30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555C"/>
    <w:multiLevelType w:val="hybridMultilevel"/>
    <w:tmpl w:val="0872436C"/>
    <w:lvl w:ilvl="0" w:tplc="D33650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62C0A"/>
    <w:multiLevelType w:val="hybridMultilevel"/>
    <w:tmpl w:val="926E29B4"/>
    <w:lvl w:ilvl="0" w:tplc="D33650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15B49"/>
    <w:multiLevelType w:val="hybridMultilevel"/>
    <w:tmpl w:val="83F4A26A"/>
    <w:lvl w:ilvl="0" w:tplc="D33650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5355D"/>
    <w:multiLevelType w:val="hybridMultilevel"/>
    <w:tmpl w:val="D062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7424A"/>
    <w:multiLevelType w:val="hybridMultilevel"/>
    <w:tmpl w:val="B050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409F9"/>
    <w:multiLevelType w:val="hybridMultilevel"/>
    <w:tmpl w:val="898E6D5C"/>
    <w:lvl w:ilvl="0" w:tplc="D33650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E4682"/>
    <w:multiLevelType w:val="hybridMultilevel"/>
    <w:tmpl w:val="346C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6706A"/>
    <w:multiLevelType w:val="hybridMultilevel"/>
    <w:tmpl w:val="55BC9646"/>
    <w:lvl w:ilvl="0" w:tplc="D33650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F74C6"/>
    <w:multiLevelType w:val="hybridMultilevel"/>
    <w:tmpl w:val="2E98DFCA"/>
    <w:lvl w:ilvl="0" w:tplc="D33650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F4DFB"/>
    <w:multiLevelType w:val="hybridMultilevel"/>
    <w:tmpl w:val="A1CC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834C7"/>
    <w:multiLevelType w:val="hybridMultilevel"/>
    <w:tmpl w:val="0E706078"/>
    <w:lvl w:ilvl="0" w:tplc="0622B9B6">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4D3CEF"/>
    <w:multiLevelType w:val="hybridMultilevel"/>
    <w:tmpl w:val="D2546F42"/>
    <w:lvl w:ilvl="0" w:tplc="D33650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15592"/>
    <w:multiLevelType w:val="hybridMultilevel"/>
    <w:tmpl w:val="22BCF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1"/>
  </w:num>
  <w:num w:numId="6">
    <w:abstractNumId w:val="14"/>
  </w:num>
  <w:num w:numId="7">
    <w:abstractNumId w:val="8"/>
  </w:num>
  <w:num w:numId="8">
    <w:abstractNumId w:val="9"/>
  </w:num>
  <w:num w:numId="9">
    <w:abstractNumId w:val="7"/>
  </w:num>
  <w:num w:numId="10">
    <w:abstractNumId w:val="4"/>
  </w:num>
  <w:num w:numId="11">
    <w:abstractNumId w:val="3"/>
  </w:num>
  <w:num w:numId="12">
    <w:abstractNumId w:val="10"/>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8F"/>
    <w:rsid w:val="00005927"/>
    <w:rsid w:val="000E5826"/>
    <w:rsid w:val="00151FF1"/>
    <w:rsid w:val="00161C49"/>
    <w:rsid w:val="001630A7"/>
    <w:rsid w:val="00190488"/>
    <w:rsid w:val="001D0DCB"/>
    <w:rsid w:val="001F39D8"/>
    <w:rsid w:val="0024129F"/>
    <w:rsid w:val="00285616"/>
    <w:rsid w:val="002A63CD"/>
    <w:rsid w:val="0037098D"/>
    <w:rsid w:val="00371DEA"/>
    <w:rsid w:val="004104E0"/>
    <w:rsid w:val="004227C2"/>
    <w:rsid w:val="00445AC5"/>
    <w:rsid w:val="004743E5"/>
    <w:rsid w:val="00495EE5"/>
    <w:rsid w:val="004C3387"/>
    <w:rsid w:val="00516191"/>
    <w:rsid w:val="00526F81"/>
    <w:rsid w:val="00542447"/>
    <w:rsid w:val="00550B9A"/>
    <w:rsid w:val="005C2A64"/>
    <w:rsid w:val="00614EAD"/>
    <w:rsid w:val="00617CAD"/>
    <w:rsid w:val="00624ECE"/>
    <w:rsid w:val="00642F02"/>
    <w:rsid w:val="00685FF5"/>
    <w:rsid w:val="006B236C"/>
    <w:rsid w:val="006C7D10"/>
    <w:rsid w:val="006F4AE5"/>
    <w:rsid w:val="00774720"/>
    <w:rsid w:val="007C758C"/>
    <w:rsid w:val="007D37DE"/>
    <w:rsid w:val="00804286"/>
    <w:rsid w:val="00901F0B"/>
    <w:rsid w:val="00911CC8"/>
    <w:rsid w:val="00A6065E"/>
    <w:rsid w:val="00AF5248"/>
    <w:rsid w:val="00B04BB7"/>
    <w:rsid w:val="00B2515D"/>
    <w:rsid w:val="00BA40D2"/>
    <w:rsid w:val="00C85E9B"/>
    <w:rsid w:val="00C9492F"/>
    <w:rsid w:val="00C96752"/>
    <w:rsid w:val="00D1578F"/>
    <w:rsid w:val="00D43A2C"/>
    <w:rsid w:val="00D464B0"/>
    <w:rsid w:val="00D86DD5"/>
    <w:rsid w:val="00D97EB5"/>
    <w:rsid w:val="00E244F1"/>
    <w:rsid w:val="00EB30F3"/>
    <w:rsid w:val="00EC5D9F"/>
    <w:rsid w:val="00F62437"/>
    <w:rsid w:val="00F75C2A"/>
    <w:rsid w:val="00F8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853E5"/>
  <w15:docId w15:val="{179B2C6E-9E7C-49F4-ABD5-48CC02F2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DD5"/>
    <w:pPr>
      <w:ind w:left="720"/>
      <w:contextualSpacing/>
    </w:pPr>
  </w:style>
  <w:style w:type="paragraph" w:styleId="Header">
    <w:name w:val="header"/>
    <w:basedOn w:val="Normal"/>
    <w:link w:val="HeaderChar"/>
    <w:uiPriority w:val="99"/>
    <w:unhideWhenUsed/>
    <w:rsid w:val="000E5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826"/>
  </w:style>
  <w:style w:type="paragraph" w:styleId="Footer">
    <w:name w:val="footer"/>
    <w:basedOn w:val="Normal"/>
    <w:link w:val="FooterChar"/>
    <w:uiPriority w:val="99"/>
    <w:unhideWhenUsed/>
    <w:rsid w:val="000E5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826"/>
  </w:style>
  <w:style w:type="paragraph" w:styleId="BalloonText">
    <w:name w:val="Balloon Text"/>
    <w:basedOn w:val="Normal"/>
    <w:link w:val="BalloonTextChar"/>
    <w:uiPriority w:val="99"/>
    <w:semiHidden/>
    <w:unhideWhenUsed/>
    <w:rsid w:val="000E5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826"/>
    <w:rPr>
      <w:rFonts w:ascii="Segoe UI" w:hAnsi="Segoe UI" w:cs="Segoe UI"/>
      <w:sz w:val="18"/>
      <w:szCs w:val="18"/>
    </w:rPr>
  </w:style>
  <w:style w:type="character" w:styleId="Hyperlink">
    <w:name w:val="Hyperlink"/>
    <w:basedOn w:val="DefaultParagraphFont"/>
    <w:uiPriority w:val="99"/>
    <w:unhideWhenUsed/>
    <w:rsid w:val="00BA4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ive.emmett@uca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Marc (UTTLESFORD HEALTH LIMITED CARDIOLOGY)</dc:creator>
  <cp:keywords/>
  <dc:description/>
  <cp:lastModifiedBy>jacqueline davies</cp:lastModifiedBy>
  <cp:revision>2</cp:revision>
  <cp:lastPrinted>2022-10-06T14:00:00Z</cp:lastPrinted>
  <dcterms:created xsi:type="dcterms:W3CDTF">2023-02-15T11:39:00Z</dcterms:created>
  <dcterms:modified xsi:type="dcterms:W3CDTF">2023-02-15T11:39:00Z</dcterms:modified>
</cp:coreProperties>
</file>